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291" w:rsidRPr="00B936A2" w:rsidRDefault="00C46FFF" w:rsidP="00B936A2">
      <w:pPr>
        <w:pStyle w:val="Rubrik3"/>
        <w:rPr>
          <w:color w:val="auto"/>
          <w:sz w:val="44"/>
          <w:szCs w:val="44"/>
          <w:u w:val="single"/>
        </w:rPr>
      </w:pPr>
      <w:r w:rsidRPr="00B936A2">
        <w:rPr>
          <w:color w:val="auto"/>
          <w:sz w:val="44"/>
          <w:szCs w:val="44"/>
          <w:u w:val="single"/>
        </w:rPr>
        <w:t>Rättsväsendet</w:t>
      </w:r>
      <w:r w:rsidR="00CF4291" w:rsidRPr="00B936A2">
        <w:rPr>
          <w:color w:val="auto"/>
          <w:sz w:val="44"/>
          <w:szCs w:val="44"/>
          <w:u w:val="single"/>
        </w:rPr>
        <w:t xml:space="preserve"> </w:t>
      </w:r>
    </w:p>
    <w:p w:rsidR="00CF4291" w:rsidRPr="00A50877" w:rsidRDefault="00CF4291" w:rsidP="00A50877">
      <w:pPr>
        <w:pStyle w:val="Rubrik2"/>
        <w:spacing w:line="240" w:lineRule="auto"/>
        <w:rPr>
          <w:rFonts w:asciiTheme="minorHAnsi" w:hAnsiTheme="minorHAnsi" w:cstheme="minorHAnsi"/>
          <w:color w:val="auto"/>
          <w:sz w:val="24"/>
          <w:szCs w:val="24"/>
        </w:rPr>
      </w:pPr>
      <w:r w:rsidRPr="00A50877">
        <w:rPr>
          <w:rFonts w:asciiTheme="minorHAnsi" w:hAnsiTheme="minorHAnsi" w:cstheme="minorHAnsi"/>
          <w:color w:val="auto"/>
          <w:sz w:val="24"/>
          <w:szCs w:val="24"/>
        </w:rPr>
        <w:t>Rättsväsendet</w:t>
      </w:r>
    </w:p>
    <w:p w:rsidR="00B30475" w:rsidRPr="00A50877" w:rsidRDefault="00B30475" w:rsidP="00A50877">
      <w:pPr>
        <w:spacing w:line="240" w:lineRule="auto"/>
        <w:rPr>
          <w:rFonts w:cstheme="minorHAnsi"/>
          <w:sz w:val="24"/>
          <w:szCs w:val="24"/>
        </w:rPr>
      </w:pPr>
      <w:r w:rsidRPr="00A50877">
        <w:rPr>
          <w:rFonts w:cstheme="minorHAnsi"/>
          <w:sz w:val="24"/>
          <w:szCs w:val="24"/>
        </w:rPr>
        <w:t>De myndigheter som ansvarar för rättssäkerhet och rättstrygghet brukar benämnas som rättsväsendet. Domstolar, åklagarmyndigheten polis och kriminalvården hör dit</w:t>
      </w:r>
    </w:p>
    <w:tbl>
      <w:tblPr>
        <w:tblStyle w:val="Tabellrutnt"/>
        <w:tblpPr w:leftFromText="141" w:rightFromText="141" w:vertAnchor="text" w:horzAnchor="margin" w:tblpY="185"/>
        <w:tblW w:w="0" w:type="auto"/>
        <w:tblLook w:val="04A0"/>
      </w:tblPr>
      <w:tblGrid>
        <w:gridCol w:w="7338"/>
        <w:gridCol w:w="1874"/>
      </w:tblGrid>
      <w:tr w:rsidR="00B30475" w:rsidRPr="00A50877" w:rsidTr="00B30475">
        <w:tc>
          <w:tcPr>
            <w:tcW w:w="7338" w:type="dxa"/>
          </w:tcPr>
          <w:p w:rsidR="00B30475" w:rsidRPr="00B936A2" w:rsidRDefault="00B30475" w:rsidP="00A50877">
            <w:pPr>
              <w:pStyle w:val="Rubrik2"/>
              <w:outlineLvl w:val="1"/>
              <w:rPr>
                <w:rFonts w:asciiTheme="minorHAnsi" w:hAnsiTheme="minorHAnsi" w:cstheme="minorHAnsi"/>
                <w:color w:val="auto"/>
                <w:sz w:val="32"/>
                <w:szCs w:val="32"/>
              </w:rPr>
            </w:pPr>
            <w:r w:rsidRPr="00B936A2">
              <w:rPr>
                <w:rFonts w:asciiTheme="minorHAnsi" w:hAnsiTheme="minorHAnsi" w:cstheme="minorHAnsi"/>
                <w:color w:val="auto"/>
                <w:sz w:val="32"/>
                <w:szCs w:val="32"/>
              </w:rPr>
              <w:t>Domstolar</w:t>
            </w:r>
          </w:p>
          <w:p w:rsidR="009E3B4D" w:rsidRPr="00A50877" w:rsidRDefault="009E3B4D" w:rsidP="00A50877">
            <w:pPr>
              <w:shd w:val="clear" w:color="auto" w:fill="FFFFFF"/>
              <w:spacing w:after="240"/>
              <w:textAlignment w:val="top"/>
              <w:rPr>
                <w:rFonts w:eastAsia="Times New Roman" w:cstheme="minorHAnsi"/>
                <w:bCs/>
                <w:color w:val="333333"/>
                <w:sz w:val="24"/>
                <w:szCs w:val="24"/>
                <w:lang w:eastAsia="sv-SE"/>
              </w:rPr>
            </w:pPr>
          </w:p>
          <w:p w:rsidR="00B30475" w:rsidRPr="00A50877" w:rsidRDefault="00B30475" w:rsidP="00A50877">
            <w:pPr>
              <w:shd w:val="clear" w:color="auto" w:fill="FFFFFF"/>
              <w:spacing w:after="240"/>
              <w:textAlignment w:val="top"/>
              <w:rPr>
                <w:rFonts w:eastAsia="Times New Roman" w:cstheme="minorHAnsi"/>
                <w:bCs/>
                <w:color w:val="333333"/>
                <w:sz w:val="24"/>
                <w:szCs w:val="24"/>
                <w:lang w:eastAsia="sv-SE"/>
              </w:rPr>
            </w:pPr>
            <w:r w:rsidRPr="00A50877">
              <w:rPr>
                <w:rFonts w:eastAsia="Times New Roman" w:cstheme="minorHAnsi"/>
                <w:bCs/>
                <w:color w:val="333333"/>
                <w:sz w:val="24"/>
                <w:szCs w:val="24"/>
                <w:lang w:eastAsia="sv-SE"/>
              </w:rPr>
              <w:t>Domstolarna utgör stommen i det svenska rättsväsendet. De är oberoende och självständiga i förhållande till riksdag, regering och andra myndigheter. Med respekt för varje individ och genom ett objektivt och opartiskt synsätt strävar domstolarna efter att uppnå målet för det svenska rättsväsendet - den enskildes rättstrygghet och rättssäkerhet.</w:t>
            </w:r>
          </w:p>
          <w:p w:rsidR="00A50877" w:rsidRPr="00A50877" w:rsidRDefault="00A50877" w:rsidP="00A50877">
            <w:pPr>
              <w:shd w:val="clear" w:color="auto" w:fill="FFFFFF"/>
              <w:spacing w:after="240"/>
              <w:textAlignment w:val="top"/>
              <w:rPr>
                <w:rFonts w:eastAsia="Times New Roman" w:cstheme="minorHAnsi"/>
                <w:bCs/>
                <w:color w:val="333333"/>
                <w:sz w:val="24"/>
                <w:szCs w:val="24"/>
                <w:lang w:eastAsia="sv-SE"/>
              </w:rPr>
            </w:pPr>
          </w:p>
          <w:p w:rsidR="00A50877" w:rsidRPr="00A50877" w:rsidRDefault="00A50877" w:rsidP="00A50877">
            <w:pPr>
              <w:shd w:val="clear" w:color="auto" w:fill="FFFFFF"/>
              <w:spacing w:after="240"/>
              <w:textAlignment w:val="top"/>
              <w:rPr>
                <w:rFonts w:eastAsia="Times New Roman" w:cstheme="minorHAnsi"/>
                <w:color w:val="333333"/>
                <w:sz w:val="24"/>
                <w:szCs w:val="24"/>
                <w:lang w:eastAsia="sv-SE"/>
              </w:rPr>
            </w:pPr>
          </w:p>
          <w:p w:rsidR="00A50877" w:rsidRPr="00A50877" w:rsidRDefault="00A50877" w:rsidP="00A50877">
            <w:pPr>
              <w:shd w:val="clear" w:color="auto" w:fill="FFFFFF"/>
              <w:spacing w:after="240"/>
              <w:textAlignment w:val="top"/>
              <w:rPr>
                <w:rFonts w:eastAsia="Times New Roman" w:cstheme="minorHAnsi"/>
                <w:color w:val="333333"/>
                <w:sz w:val="24"/>
                <w:szCs w:val="24"/>
                <w:lang w:eastAsia="sv-SE"/>
              </w:rPr>
            </w:pPr>
          </w:p>
          <w:p w:rsidR="009E3625" w:rsidRPr="00A50877" w:rsidRDefault="00A50877" w:rsidP="00A50877">
            <w:pPr>
              <w:shd w:val="clear" w:color="auto" w:fill="FFFFFF"/>
              <w:spacing w:after="240"/>
              <w:textAlignment w:val="top"/>
              <w:rPr>
                <w:rFonts w:eastAsia="Times New Roman" w:cstheme="minorHAnsi"/>
                <w:color w:val="333333"/>
                <w:sz w:val="24"/>
                <w:szCs w:val="24"/>
                <w:lang w:eastAsia="sv-SE"/>
              </w:rPr>
            </w:pPr>
            <w:r w:rsidRPr="00A50877">
              <w:rPr>
                <w:rFonts w:eastAsia="Times New Roman" w:cstheme="minorHAnsi"/>
                <w:noProof/>
                <w:color w:val="333333"/>
                <w:sz w:val="24"/>
                <w:szCs w:val="24"/>
                <w:lang w:eastAsia="sv-SE"/>
              </w:rPr>
              <w:drawing>
                <wp:anchor distT="0" distB="0" distL="114300" distR="114300" simplePos="0" relativeHeight="251659264" behindDoc="0" locked="0" layoutInCell="1" allowOverlap="1">
                  <wp:simplePos x="0" y="0"/>
                  <wp:positionH relativeFrom="column">
                    <wp:posOffset>843280</wp:posOffset>
                  </wp:positionH>
                  <wp:positionV relativeFrom="paragraph">
                    <wp:posOffset>-957580</wp:posOffset>
                  </wp:positionV>
                  <wp:extent cx="2667000" cy="723900"/>
                  <wp:effectExtent l="19050" t="0" r="0" b="0"/>
                  <wp:wrapSquare wrapText="bothSides"/>
                  <wp:docPr id="1" name="il_fi" descr="http://www.merajobb.se/data/logo/sveriges-domstol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rajobb.se/data/logo/sveriges-domstolar.gif"/>
                          <pic:cNvPicPr>
                            <a:picLocks noChangeAspect="1" noChangeArrowheads="1"/>
                          </pic:cNvPicPr>
                        </pic:nvPicPr>
                        <pic:blipFill>
                          <a:blip r:embed="rId7" cstate="print"/>
                          <a:srcRect/>
                          <a:stretch>
                            <a:fillRect/>
                          </a:stretch>
                        </pic:blipFill>
                        <pic:spPr bwMode="auto">
                          <a:xfrm>
                            <a:off x="0" y="0"/>
                            <a:ext cx="2667000" cy="723900"/>
                          </a:xfrm>
                          <a:prstGeom prst="rect">
                            <a:avLst/>
                          </a:prstGeom>
                          <a:noFill/>
                          <a:ln w="9525">
                            <a:noFill/>
                            <a:miter lim="800000"/>
                            <a:headEnd/>
                            <a:tailEnd/>
                          </a:ln>
                        </pic:spPr>
                      </pic:pic>
                    </a:graphicData>
                  </a:graphic>
                </wp:anchor>
              </w:drawing>
            </w:r>
            <w:r w:rsidR="00B30475" w:rsidRPr="00A50877">
              <w:rPr>
                <w:rFonts w:eastAsia="Times New Roman" w:cstheme="minorHAnsi"/>
                <w:color w:val="333333"/>
                <w:sz w:val="24"/>
                <w:szCs w:val="24"/>
                <w:lang w:eastAsia="sv-SE"/>
              </w:rPr>
              <w:t xml:space="preserve">I Sverige har vi tre typer av domstolar: </w:t>
            </w:r>
          </w:p>
          <w:p w:rsidR="009E3625" w:rsidRPr="00A50877" w:rsidRDefault="009E3625" w:rsidP="00A50877">
            <w:pPr>
              <w:shd w:val="clear" w:color="auto" w:fill="FFFFFF"/>
              <w:spacing w:after="240"/>
              <w:textAlignment w:val="top"/>
              <w:rPr>
                <w:rFonts w:eastAsia="Times New Roman" w:cstheme="minorHAnsi"/>
                <w:color w:val="333333"/>
                <w:sz w:val="24"/>
                <w:szCs w:val="24"/>
                <w:lang w:eastAsia="sv-SE"/>
              </w:rPr>
            </w:pPr>
            <w:r w:rsidRPr="00A50877">
              <w:rPr>
                <w:rFonts w:eastAsia="Times New Roman" w:cstheme="minorHAnsi"/>
                <w:b/>
                <w:color w:val="333333"/>
                <w:sz w:val="24"/>
                <w:szCs w:val="24"/>
                <w:lang w:eastAsia="sv-SE"/>
              </w:rPr>
              <w:t>D</w:t>
            </w:r>
            <w:r w:rsidR="00B30475" w:rsidRPr="00A50877">
              <w:rPr>
                <w:rFonts w:eastAsia="Times New Roman" w:cstheme="minorHAnsi"/>
                <w:b/>
                <w:color w:val="333333"/>
                <w:sz w:val="24"/>
                <w:szCs w:val="24"/>
                <w:lang w:eastAsia="sv-SE"/>
              </w:rPr>
              <w:t>e allmänna domstolarna</w:t>
            </w:r>
            <w:r w:rsidR="00B30475" w:rsidRPr="00A50877">
              <w:rPr>
                <w:rFonts w:eastAsia="Times New Roman" w:cstheme="minorHAnsi"/>
                <w:color w:val="333333"/>
                <w:sz w:val="24"/>
                <w:szCs w:val="24"/>
                <w:lang w:eastAsia="sv-SE"/>
              </w:rPr>
              <w:t xml:space="preserve"> som består </w:t>
            </w:r>
            <w:r w:rsidR="00A50877" w:rsidRPr="00A50877">
              <w:rPr>
                <w:rFonts w:eastAsia="Times New Roman" w:cstheme="minorHAnsi"/>
                <w:color w:val="333333"/>
                <w:sz w:val="24"/>
                <w:szCs w:val="24"/>
                <w:lang w:eastAsia="sv-SE"/>
              </w:rPr>
              <w:t>av: tingsrätt</w:t>
            </w:r>
            <w:r w:rsidRPr="00A50877">
              <w:rPr>
                <w:rFonts w:eastAsia="Times New Roman" w:cstheme="minorHAnsi"/>
                <w:color w:val="333333"/>
                <w:sz w:val="24"/>
                <w:szCs w:val="24"/>
                <w:lang w:eastAsia="sv-SE"/>
              </w:rPr>
              <w:t>, hovrätt och Högsta domstolen.</w:t>
            </w:r>
          </w:p>
          <w:p w:rsidR="009E3625" w:rsidRPr="00A50877" w:rsidRDefault="009E3625" w:rsidP="00A50877">
            <w:pPr>
              <w:shd w:val="clear" w:color="auto" w:fill="FFFFFF"/>
              <w:spacing w:after="240"/>
              <w:textAlignment w:val="top"/>
              <w:rPr>
                <w:rFonts w:eastAsia="Times New Roman" w:cstheme="minorHAnsi"/>
                <w:color w:val="333333"/>
                <w:sz w:val="24"/>
                <w:szCs w:val="24"/>
                <w:lang w:eastAsia="sv-SE"/>
              </w:rPr>
            </w:pPr>
            <w:r w:rsidRPr="00A50877">
              <w:rPr>
                <w:rFonts w:eastAsia="Times New Roman" w:cstheme="minorHAnsi"/>
                <w:b/>
                <w:color w:val="333333"/>
                <w:sz w:val="24"/>
                <w:szCs w:val="24"/>
                <w:lang w:eastAsia="sv-SE"/>
              </w:rPr>
              <w:t>D</w:t>
            </w:r>
            <w:r w:rsidR="00B30475" w:rsidRPr="00A50877">
              <w:rPr>
                <w:rFonts w:eastAsia="Times New Roman" w:cstheme="minorHAnsi"/>
                <w:b/>
                <w:color w:val="333333"/>
                <w:sz w:val="24"/>
                <w:szCs w:val="24"/>
                <w:lang w:eastAsia="sv-SE"/>
              </w:rPr>
              <w:t>e a</w:t>
            </w:r>
            <w:r w:rsidRPr="00A50877">
              <w:rPr>
                <w:rFonts w:eastAsia="Times New Roman" w:cstheme="minorHAnsi"/>
                <w:b/>
                <w:color w:val="333333"/>
                <w:sz w:val="24"/>
                <w:szCs w:val="24"/>
                <w:lang w:eastAsia="sv-SE"/>
              </w:rPr>
              <w:t xml:space="preserve">llmänna </w:t>
            </w:r>
            <w:r w:rsidR="00A50877" w:rsidRPr="00A50877">
              <w:rPr>
                <w:rFonts w:eastAsia="Times New Roman" w:cstheme="minorHAnsi"/>
                <w:b/>
                <w:color w:val="333333"/>
                <w:sz w:val="24"/>
                <w:szCs w:val="24"/>
                <w:lang w:eastAsia="sv-SE"/>
              </w:rPr>
              <w:t>förvaltningsdomstolarna</w:t>
            </w:r>
            <w:r w:rsidR="00A50877" w:rsidRPr="00A50877">
              <w:rPr>
                <w:rFonts w:eastAsia="Times New Roman" w:cstheme="minorHAnsi"/>
                <w:color w:val="333333"/>
                <w:sz w:val="24"/>
                <w:szCs w:val="24"/>
                <w:lang w:eastAsia="sv-SE"/>
              </w:rPr>
              <w:t>: förvaltningsrätt</w:t>
            </w:r>
            <w:r w:rsidR="00B30475" w:rsidRPr="00A50877">
              <w:rPr>
                <w:rFonts w:eastAsia="Times New Roman" w:cstheme="minorHAnsi"/>
                <w:color w:val="333333"/>
                <w:sz w:val="24"/>
                <w:szCs w:val="24"/>
                <w:lang w:eastAsia="sv-SE"/>
              </w:rPr>
              <w:t>, kammarrätt och Hö</w:t>
            </w:r>
            <w:r w:rsidRPr="00A50877">
              <w:rPr>
                <w:rFonts w:eastAsia="Times New Roman" w:cstheme="minorHAnsi"/>
                <w:color w:val="333333"/>
                <w:sz w:val="24"/>
                <w:szCs w:val="24"/>
                <w:lang w:eastAsia="sv-SE"/>
              </w:rPr>
              <w:t>gsta förvaltningsdomstolen.</w:t>
            </w:r>
          </w:p>
          <w:p w:rsidR="00B30475" w:rsidRPr="00A50877" w:rsidRDefault="009E3625" w:rsidP="00A50877">
            <w:pPr>
              <w:shd w:val="clear" w:color="auto" w:fill="FFFFFF"/>
              <w:spacing w:after="240"/>
              <w:textAlignment w:val="top"/>
              <w:rPr>
                <w:rFonts w:eastAsia="Times New Roman" w:cstheme="minorHAnsi"/>
                <w:color w:val="333333"/>
                <w:sz w:val="24"/>
                <w:szCs w:val="24"/>
                <w:lang w:eastAsia="sv-SE"/>
              </w:rPr>
            </w:pPr>
            <w:r w:rsidRPr="00A50877">
              <w:rPr>
                <w:rFonts w:eastAsia="Times New Roman" w:cstheme="minorHAnsi"/>
                <w:b/>
                <w:color w:val="333333"/>
                <w:sz w:val="24"/>
                <w:szCs w:val="24"/>
                <w:lang w:eastAsia="sv-SE"/>
              </w:rPr>
              <w:t>S</w:t>
            </w:r>
            <w:r w:rsidR="00B30475" w:rsidRPr="00A50877">
              <w:rPr>
                <w:rFonts w:eastAsia="Times New Roman" w:cstheme="minorHAnsi"/>
                <w:b/>
                <w:color w:val="333333"/>
                <w:sz w:val="24"/>
                <w:szCs w:val="24"/>
                <w:lang w:eastAsia="sv-SE"/>
              </w:rPr>
              <w:t>pecialdomstolarna</w:t>
            </w:r>
            <w:r w:rsidRPr="00A50877">
              <w:rPr>
                <w:rFonts w:eastAsia="Times New Roman" w:cstheme="minorHAnsi"/>
                <w:color w:val="333333"/>
                <w:sz w:val="24"/>
                <w:szCs w:val="24"/>
                <w:lang w:eastAsia="sv-SE"/>
              </w:rPr>
              <w:t>:</w:t>
            </w:r>
            <w:r w:rsidR="00B30475" w:rsidRPr="00A50877">
              <w:rPr>
                <w:rFonts w:eastAsia="Times New Roman" w:cstheme="minorHAnsi"/>
                <w:color w:val="333333"/>
                <w:sz w:val="24"/>
                <w:szCs w:val="24"/>
                <w:lang w:eastAsia="sv-SE"/>
              </w:rPr>
              <w:t xml:space="preserve"> som avgör tvister inom olika specialområden, till exempel Arbetsdomstolen och Marknadsdomstolen.</w:t>
            </w:r>
          </w:p>
          <w:p w:rsidR="00B30475" w:rsidRPr="00A50877" w:rsidRDefault="00B30475" w:rsidP="00A50877">
            <w:pPr>
              <w:shd w:val="clear" w:color="auto" w:fill="FFFFFF"/>
              <w:spacing w:before="100" w:beforeAutospacing="1" w:after="120"/>
              <w:textAlignment w:val="top"/>
              <w:outlineLvl w:val="1"/>
              <w:rPr>
                <w:rFonts w:eastAsia="Times New Roman" w:cstheme="minorHAnsi"/>
                <w:b/>
                <w:bCs/>
                <w:color w:val="000000"/>
                <w:sz w:val="24"/>
                <w:szCs w:val="24"/>
                <w:lang w:eastAsia="sv-SE"/>
              </w:rPr>
            </w:pPr>
            <w:r w:rsidRPr="00A50877">
              <w:rPr>
                <w:rFonts w:eastAsia="Times New Roman" w:cstheme="minorHAnsi"/>
                <w:b/>
                <w:bCs/>
                <w:color w:val="000000"/>
                <w:sz w:val="24"/>
                <w:szCs w:val="24"/>
                <w:lang w:eastAsia="sv-SE"/>
              </w:rPr>
              <w:t>Domstolarna är självständiga</w:t>
            </w:r>
          </w:p>
          <w:p w:rsidR="00B30475" w:rsidRPr="00A50877" w:rsidRDefault="00B30475" w:rsidP="00A50877">
            <w:pPr>
              <w:shd w:val="clear" w:color="auto" w:fill="FFFFFF"/>
              <w:spacing w:after="240"/>
              <w:textAlignment w:val="top"/>
              <w:rPr>
                <w:rFonts w:eastAsia="Times New Roman" w:cstheme="minorHAnsi"/>
                <w:color w:val="333333"/>
                <w:sz w:val="24"/>
                <w:szCs w:val="24"/>
                <w:lang w:eastAsia="sv-SE"/>
              </w:rPr>
            </w:pPr>
            <w:r w:rsidRPr="00A50877">
              <w:rPr>
                <w:rFonts w:eastAsia="Times New Roman" w:cstheme="minorHAnsi"/>
                <w:color w:val="333333"/>
                <w:sz w:val="24"/>
                <w:szCs w:val="24"/>
                <w:lang w:eastAsia="sv-SE"/>
              </w:rPr>
              <w:t xml:space="preserve">Sveriges Domstolar har rättssäkerheten som sitt viktigaste övergripande mål. De jobbar mot att alla mål och ärenden ska handläggas på ett rättssäkert och effektivt sätt. </w:t>
            </w:r>
          </w:p>
          <w:p w:rsidR="00AF0C36" w:rsidRPr="00A50877" w:rsidRDefault="00B30475" w:rsidP="00A50877">
            <w:pPr>
              <w:shd w:val="clear" w:color="auto" w:fill="FFFFFF"/>
              <w:spacing w:after="240"/>
              <w:textAlignment w:val="top"/>
              <w:rPr>
                <w:rFonts w:eastAsia="Times New Roman" w:cstheme="minorHAnsi"/>
                <w:color w:val="333333"/>
                <w:sz w:val="24"/>
                <w:szCs w:val="24"/>
                <w:lang w:eastAsia="sv-SE"/>
              </w:rPr>
            </w:pPr>
            <w:r w:rsidRPr="00A50877">
              <w:rPr>
                <w:rFonts w:eastAsia="Times New Roman" w:cstheme="minorHAnsi"/>
                <w:color w:val="333333"/>
                <w:sz w:val="24"/>
                <w:szCs w:val="24"/>
                <w:lang w:eastAsia="sv-SE"/>
              </w:rPr>
              <w:t>I vår svenska grundlag ges domstolarna en självständig ställning. Varken riksdagen, regeringen eller någon annan myndighet får bestämma hur en domstol ska döma i ett enskilt fall.</w:t>
            </w:r>
          </w:p>
          <w:p w:rsidR="00B30475" w:rsidRPr="00A50877" w:rsidRDefault="00B30475" w:rsidP="00B936A2">
            <w:pPr>
              <w:shd w:val="clear" w:color="auto" w:fill="FFFFFF"/>
              <w:spacing w:after="240"/>
              <w:textAlignment w:val="top"/>
              <w:rPr>
                <w:rFonts w:eastAsia="Times New Roman" w:cstheme="minorHAnsi"/>
                <w:b/>
                <w:bCs/>
                <w:color w:val="000000"/>
                <w:sz w:val="24"/>
                <w:szCs w:val="24"/>
                <w:lang w:eastAsia="sv-SE"/>
              </w:rPr>
            </w:pPr>
            <w:r w:rsidRPr="00A50877">
              <w:rPr>
                <w:rFonts w:eastAsia="Times New Roman" w:cstheme="minorHAnsi"/>
                <w:color w:val="333333"/>
                <w:sz w:val="24"/>
                <w:szCs w:val="24"/>
                <w:lang w:eastAsia="sv-SE"/>
              </w:rPr>
              <w:t> </w:t>
            </w:r>
            <w:r w:rsidRPr="00A50877">
              <w:rPr>
                <w:rFonts w:eastAsia="Times New Roman" w:cstheme="minorHAnsi"/>
                <w:b/>
                <w:bCs/>
                <w:color w:val="000000"/>
                <w:sz w:val="24"/>
                <w:szCs w:val="24"/>
                <w:lang w:eastAsia="sv-SE"/>
              </w:rPr>
              <w:t>Vad styr verksamheten vid domstol</w:t>
            </w:r>
            <w:r w:rsidR="00AF0C36" w:rsidRPr="00A50877">
              <w:rPr>
                <w:rFonts w:eastAsia="Times New Roman" w:cstheme="minorHAnsi"/>
                <w:b/>
                <w:bCs/>
                <w:color w:val="000000"/>
                <w:sz w:val="24"/>
                <w:szCs w:val="24"/>
                <w:lang w:eastAsia="sv-SE"/>
              </w:rPr>
              <w:t>arna</w:t>
            </w:r>
            <w:r w:rsidRPr="00A50877">
              <w:rPr>
                <w:rFonts w:eastAsia="Times New Roman" w:cstheme="minorHAnsi"/>
                <w:b/>
                <w:bCs/>
                <w:color w:val="000000"/>
                <w:sz w:val="24"/>
                <w:szCs w:val="24"/>
                <w:lang w:eastAsia="sv-SE"/>
              </w:rPr>
              <w:t>?</w:t>
            </w:r>
          </w:p>
          <w:p w:rsidR="00B30475" w:rsidRPr="00A50877" w:rsidRDefault="00B30475" w:rsidP="00A50877">
            <w:pPr>
              <w:shd w:val="clear" w:color="auto" w:fill="FFFFFF"/>
              <w:spacing w:after="240"/>
              <w:textAlignment w:val="top"/>
              <w:rPr>
                <w:rFonts w:eastAsia="Times New Roman" w:cstheme="minorHAnsi"/>
                <w:color w:val="333333"/>
                <w:sz w:val="24"/>
                <w:szCs w:val="24"/>
                <w:lang w:eastAsia="sv-SE"/>
              </w:rPr>
            </w:pPr>
            <w:r w:rsidRPr="00A50877">
              <w:rPr>
                <w:rFonts w:eastAsia="Times New Roman" w:cstheme="minorHAnsi"/>
                <w:color w:val="333333"/>
                <w:sz w:val="24"/>
                <w:szCs w:val="24"/>
                <w:lang w:eastAsia="sv-SE"/>
              </w:rPr>
              <w:t xml:space="preserve">Verksamheten vid domstolarna styrs av riksdagen genom lagstiftning. </w:t>
            </w:r>
            <w:r w:rsidR="00AF0C36" w:rsidRPr="00A50877">
              <w:rPr>
                <w:rFonts w:eastAsia="Times New Roman" w:cstheme="minorHAnsi"/>
                <w:color w:val="333333"/>
                <w:sz w:val="24"/>
                <w:szCs w:val="24"/>
                <w:lang w:eastAsia="sv-SE"/>
              </w:rPr>
              <w:t>Justitiedepartementet</w:t>
            </w:r>
            <w:r w:rsidRPr="00A50877">
              <w:rPr>
                <w:rFonts w:eastAsia="Times New Roman" w:cstheme="minorHAnsi"/>
                <w:color w:val="333333"/>
                <w:sz w:val="24"/>
                <w:szCs w:val="24"/>
                <w:lang w:eastAsia="sv-SE"/>
              </w:rPr>
              <w:t xml:space="preserve"> är det departement som har huvudansvaret för </w:t>
            </w:r>
            <w:r w:rsidRPr="00A50877">
              <w:rPr>
                <w:rFonts w:eastAsia="Times New Roman" w:cstheme="minorHAnsi"/>
                <w:color w:val="333333"/>
                <w:sz w:val="24"/>
                <w:szCs w:val="24"/>
                <w:lang w:eastAsia="sv-SE"/>
              </w:rPr>
              <w:lastRenderedPageBreak/>
              <w:t>våra grundlagar och övrig lagstiftning</w:t>
            </w:r>
            <w:r w:rsidR="009E3B4D" w:rsidRPr="00A50877">
              <w:rPr>
                <w:rFonts w:eastAsia="Times New Roman" w:cstheme="minorHAnsi"/>
                <w:color w:val="333333"/>
                <w:sz w:val="24"/>
                <w:szCs w:val="24"/>
                <w:lang w:eastAsia="sv-SE"/>
              </w:rPr>
              <w:t>.</w:t>
            </w:r>
          </w:p>
          <w:p w:rsidR="00B30475" w:rsidRPr="00A50877" w:rsidRDefault="00B30475" w:rsidP="00A50877">
            <w:pPr>
              <w:shd w:val="clear" w:color="auto" w:fill="FFFFFF"/>
              <w:spacing w:after="240"/>
              <w:textAlignment w:val="top"/>
              <w:rPr>
                <w:rFonts w:eastAsia="Times New Roman" w:cstheme="minorHAnsi"/>
                <w:color w:val="333333"/>
                <w:sz w:val="24"/>
                <w:szCs w:val="24"/>
                <w:lang w:eastAsia="sv-SE"/>
              </w:rPr>
            </w:pPr>
            <w:r w:rsidRPr="00A50877">
              <w:rPr>
                <w:rFonts w:eastAsia="Times New Roman" w:cstheme="minorHAnsi"/>
                <w:color w:val="333333"/>
                <w:sz w:val="24"/>
                <w:szCs w:val="24"/>
                <w:lang w:eastAsia="sv-SE"/>
              </w:rPr>
              <w:t>Till Justitiedepartementets ansvarsområden hör även frågor som rör polisen, kriminalvården, åklagarväsendet, Brottsförebyggande rådet och Brottsoffermyndigheten. Departementet ansvarar även för frågor som rör bland annat demokrati och integration.</w:t>
            </w:r>
          </w:p>
          <w:p w:rsidR="00B30475" w:rsidRPr="00A50877" w:rsidRDefault="00B30475" w:rsidP="00A50877">
            <w:pPr>
              <w:rPr>
                <w:rFonts w:cstheme="minorHAnsi"/>
                <w:sz w:val="24"/>
                <w:szCs w:val="24"/>
              </w:rPr>
            </w:pPr>
          </w:p>
          <w:p w:rsidR="00B30475" w:rsidRPr="00B936A2" w:rsidRDefault="00B30475" w:rsidP="00B936A2">
            <w:pPr>
              <w:jc w:val="center"/>
              <w:rPr>
                <w:rFonts w:cstheme="minorHAnsi"/>
                <w:b/>
                <w:sz w:val="28"/>
                <w:szCs w:val="28"/>
              </w:rPr>
            </w:pPr>
            <w:r w:rsidRPr="00B936A2">
              <w:rPr>
                <w:rFonts w:cstheme="minorHAnsi"/>
                <w:b/>
                <w:sz w:val="28"/>
                <w:szCs w:val="28"/>
              </w:rPr>
              <w:t>Ting</w:t>
            </w:r>
            <w:r w:rsidR="009E3B4D" w:rsidRPr="00B936A2">
              <w:rPr>
                <w:rFonts w:cstheme="minorHAnsi"/>
                <w:b/>
                <w:sz w:val="28"/>
                <w:szCs w:val="28"/>
              </w:rPr>
              <w:t>s</w:t>
            </w:r>
            <w:r w:rsidRPr="00B936A2">
              <w:rPr>
                <w:rFonts w:cstheme="minorHAnsi"/>
                <w:b/>
                <w:sz w:val="28"/>
                <w:szCs w:val="28"/>
              </w:rPr>
              <w:t>rätt</w:t>
            </w:r>
          </w:p>
          <w:p w:rsidR="00B30475" w:rsidRPr="00A50877" w:rsidRDefault="00B30475" w:rsidP="00A50877">
            <w:pPr>
              <w:rPr>
                <w:rFonts w:cstheme="minorHAnsi"/>
                <w:sz w:val="24"/>
                <w:szCs w:val="24"/>
              </w:rPr>
            </w:pPr>
          </w:p>
          <w:p w:rsidR="00B30475" w:rsidRPr="00A50877" w:rsidRDefault="00B30475" w:rsidP="00A50877">
            <w:pPr>
              <w:pStyle w:val="introduction1"/>
              <w:shd w:val="clear" w:color="auto" w:fill="FFFFFF"/>
              <w:spacing w:line="240" w:lineRule="auto"/>
              <w:textAlignment w:val="top"/>
              <w:rPr>
                <w:rFonts w:asciiTheme="minorHAnsi" w:hAnsiTheme="minorHAnsi" w:cstheme="minorHAnsi"/>
                <w:b w:val="0"/>
                <w:lang w:eastAsia="en-US"/>
              </w:rPr>
            </w:pPr>
            <w:r w:rsidRPr="00A50877">
              <w:rPr>
                <w:rFonts w:asciiTheme="minorHAnsi" w:hAnsiTheme="minorHAnsi" w:cstheme="minorHAnsi"/>
                <w:b w:val="0"/>
                <w:lang w:eastAsia="en-US"/>
              </w:rPr>
              <w:t>Tingsrätten är den första domstolen du kommer i kontakt med i ett brottmål. Tingsrätten avgör också tvistemål mellan enskilda individer, exempelvis familjemål. Tingsrätten hanterar även olika typer av ärenden, till exempel adoptioner och bodelningar.</w:t>
            </w:r>
          </w:p>
          <w:p w:rsidR="00B30475" w:rsidRPr="00A50877" w:rsidRDefault="00B30475" w:rsidP="00A50877">
            <w:pPr>
              <w:pStyle w:val="Rubrik2"/>
              <w:shd w:val="clear" w:color="auto" w:fill="FFFFFF"/>
              <w:textAlignment w:val="top"/>
              <w:outlineLvl w:val="1"/>
              <w:rPr>
                <w:rFonts w:asciiTheme="minorHAnsi" w:hAnsiTheme="minorHAnsi" w:cstheme="minorHAnsi"/>
                <w:color w:val="auto"/>
                <w:sz w:val="24"/>
                <w:szCs w:val="24"/>
              </w:rPr>
            </w:pPr>
            <w:r w:rsidRPr="00A50877">
              <w:rPr>
                <w:rFonts w:asciiTheme="minorHAnsi" w:hAnsiTheme="minorHAnsi" w:cstheme="minorHAnsi"/>
                <w:color w:val="auto"/>
                <w:sz w:val="24"/>
                <w:szCs w:val="24"/>
              </w:rPr>
              <w:t>Var finns tingsrätterna?</w:t>
            </w:r>
          </w:p>
          <w:p w:rsidR="00B30475" w:rsidRPr="00A50877" w:rsidRDefault="00684C0F" w:rsidP="00A50877">
            <w:pPr>
              <w:shd w:val="clear" w:color="auto" w:fill="FFFFFF"/>
              <w:spacing w:after="240"/>
              <w:textAlignment w:val="top"/>
              <w:rPr>
                <w:rFonts w:cstheme="minorHAnsi"/>
                <w:color w:val="333333"/>
                <w:sz w:val="24"/>
                <w:szCs w:val="24"/>
              </w:rPr>
            </w:pPr>
            <w:r w:rsidRPr="00684C0F">
              <w:rPr>
                <w:rFonts w:cstheme="minorHAnsi"/>
                <w:noProof/>
                <w:sz w:val="24"/>
                <w:szCs w:val="24"/>
              </w:rPr>
              <w:pict>
                <v:shapetype id="_x0000_t202" coordsize="21600,21600" o:spt="202" path="m,l,21600r21600,l21600,xe">
                  <v:stroke joinstyle="miter"/>
                  <v:path gradientshapeok="t" o:connecttype="rect"/>
                </v:shapetype>
                <v:shape id="_x0000_s1026" type="#_x0000_t202" style="position:absolute;margin-left:7.15pt;margin-top:134.2pt;width:228.75pt;height:.05pt;z-index:251662336" stroked="f">
                  <v:textbox style="mso-next-textbox:#_x0000_s1026;mso-fit-shape-to-text:t" inset="0,0,0,0">
                    <w:txbxContent>
                      <w:p w:rsidR="00A50877" w:rsidRPr="00D06C75" w:rsidRDefault="00A50877" w:rsidP="00A50877">
                        <w:pPr>
                          <w:pStyle w:val="Beskrivning"/>
                          <w:rPr>
                            <w:rFonts w:cstheme="minorHAnsi"/>
                            <w:noProof/>
                            <w:color w:val="333333"/>
                            <w:sz w:val="24"/>
                            <w:szCs w:val="24"/>
                          </w:rPr>
                        </w:pPr>
                        <w:r>
                          <w:t xml:space="preserve">Figur </w:t>
                        </w:r>
                        <w:fldSimple w:instr=" SEQ Figur \* ARABIC ">
                          <w:r w:rsidR="00F939A1">
                            <w:rPr>
                              <w:noProof/>
                            </w:rPr>
                            <w:t>1</w:t>
                          </w:r>
                        </w:fldSimple>
                        <w:r>
                          <w:t>, Stockholms tingsrätt</w:t>
                        </w:r>
                      </w:p>
                    </w:txbxContent>
                  </v:textbox>
                  <w10:wrap type="square"/>
                </v:shape>
              </w:pict>
            </w:r>
            <w:r w:rsidR="00A50877" w:rsidRPr="00A50877">
              <w:rPr>
                <w:rFonts w:cstheme="minorHAnsi"/>
                <w:noProof/>
                <w:color w:val="333333"/>
                <w:sz w:val="24"/>
                <w:szCs w:val="24"/>
                <w:lang w:eastAsia="sv-SE"/>
              </w:rPr>
              <w:drawing>
                <wp:anchor distT="0" distB="0" distL="114300" distR="114300" simplePos="0" relativeHeight="251660288" behindDoc="0" locked="0" layoutInCell="1" allowOverlap="1">
                  <wp:simplePos x="0" y="0"/>
                  <wp:positionH relativeFrom="column">
                    <wp:posOffset>90805</wp:posOffset>
                  </wp:positionH>
                  <wp:positionV relativeFrom="paragraph">
                    <wp:posOffset>37465</wp:posOffset>
                  </wp:positionV>
                  <wp:extent cx="2905125" cy="1609725"/>
                  <wp:effectExtent l="19050" t="0" r="9525" b="0"/>
                  <wp:wrapSquare wrapText="bothSides"/>
                  <wp:docPr id="4" name="il_fi" descr="http://www.stockholmstingsratt.se/Domstolar/stockholmstingsratt/Bilder/Startsida/radhuset_sthl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ockholmstingsratt.se/Domstolar/stockholmstingsratt/Bilder/Startsida/radhuset_sthlm_2.jpg"/>
                          <pic:cNvPicPr>
                            <a:picLocks noChangeAspect="1" noChangeArrowheads="1"/>
                          </pic:cNvPicPr>
                        </pic:nvPicPr>
                        <pic:blipFill>
                          <a:blip r:embed="rId8" cstate="print"/>
                          <a:srcRect/>
                          <a:stretch>
                            <a:fillRect/>
                          </a:stretch>
                        </pic:blipFill>
                        <pic:spPr bwMode="auto">
                          <a:xfrm>
                            <a:off x="0" y="0"/>
                            <a:ext cx="2905125" cy="1609725"/>
                          </a:xfrm>
                          <a:prstGeom prst="rect">
                            <a:avLst/>
                          </a:prstGeom>
                          <a:noFill/>
                          <a:ln w="9525">
                            <a:noFill/>
                            <a:miter lim="800000"/>
                            <a:headEnd/>
                            <a:tailEnd/>
                          </a:ln>
                        </pic:spPr>
                      </pic:pic>
                    </a:graphicData>
                  </a:graphic>
                </wp:anchor>
              </w:drawing>
            </w:r>
            <w:r w:rsidR="00B30475" w:rsidRPr="00A50877">
              <w:rPr>
                <w:rFonts w:cstheme="minorHAnsi"/>
                <w:color w:val="333333"/>
                <w:sz w:val="24"/>
                <w:szCs w:val="24"/>
              </w:rPr>
              <w:t xml:space="preserve">Det finns 48 tingsrätter fördelade över hela landet, från Ystad i söder till Gällivare i norr. Tingsrätterna har en lokal förankring - de mål som prövas i tingsrätten kommer från de kommuner som ingår i tingsrättens domkrets (ett geografiskt område som ingår i tingsrättens upptagningsområde, vanligtvis ett antal kommuner). </w:t>
            </w:r>
          </w:p>
          <w:p w:rsidR="00B30475" w:rsidRPr="00A50877" w:rsidRDefault="00B30475" w:rsidP="00A50877">
            <w:pPr>
              <w:pStyle w:val="Rubrik2"/>
              <w:shd w:val="clear" w:color="auto" w:fill="FFFFFF"/>
              <w:textAlignment w:val="top"/>
              <w:outlineLvl w:val="1"/>
              <w:rPr>
                <w:rFonts w:asciiTheme="minorHAnsi" w:hAnsiTheme="minorHAnsi" w:cstheme="minorHAnsi"/>
                <w:color w:val="auto"/>
                <w:sz w:val="24"/>
                <w:szCs w:val="24"/>
              </w:rPr>
            </w:pPr>
            <w:r w:rsidRPr="00A50877">
              <w:rPr>
                <w:rFonts w:asciiTheme="minorHAnsi" w:hAnsiTheme="minorHAnsi" w:cstheme="minorHAnsi"/>
                <w:color w:val="auto"/>
                <w:sz w:val="24"/>
                <w:szCs w:val="24"/>
              </w:rPr>
              <w:t xml:space="preserve">Vem </w:t>
            </w:r>
            <w:r w:rsidR="00A86B97" w:rsidRPr="00A50877">
              <w:rPr>
                <w:rFonts w:asciiTheme="minorHAnsi" w:hAnsiTheme="minorHAnsi" w:cstheme="minorHAnsi"/>
                <w:color w:val="auto"/>
                <w:sz w:val="24"/>
                <w:szCs w:val="24"/>
              </w:rPr>
              <w:t>arbetar</w:t>
            </w:r>
            <w:r w:rsidRPr="00A50877">
              <w:rPr>
                <w:rFonts w:asciiTheme="minorHAnsi" w:hAnsiTheme="minorHAnsi" w:cstheme="minorHAnsi"/>
                <w:color w:val="auto"/>
                <w:sz w:val="24"/>
                <w:szCs w:val="24"/>
              </w:rPr>
              <w:t xml:space="preserve"> i tingsrätten?</w:t>
            </w:r>
          </w:p>
          <w:p w:rsidR="00B30475" w:rsidRPr="00A50877" w:rsidRDefault="005A0EE4" w:rsidP="00A50877">
            <w:pPr>
              <w:shd w:val="clear" w:color="auto" w:fill="FFFFFF"/>
              <w:spacing w:after="240"/>
              <w:textAlignment w:val="top"/>
              <w:rPr>
                <w:rFonts w:cstheme="minorHAnsi"/>
                <w:color w:val="333333"/>
                <w:sz w:val="24"/>
                <w:szCs w:val="24"/>
              </w:rPr>
            </w:pPr>
            <w:r w:rsidRPr="00A50877">
              <w:rPr>
                <w:rFonts w:cstheme="minorHAnsi"/>
                <w:color w:val="333333"/>
                <w:sz w:val="24"/>
                <w:szCs w:val="24"/>
              </w:rPr>
              <w:t>D</w:t>
            </w:r>
            <w:r w:rsidR="00B30475" w:rsidRPr="00A50877">
              <w:rPr>
                <w:rFonts w:cstheme="minorHAnsi"/>
                <w:color w:val="333333"/>
                <w:sz w:val="24"/>
                <w:szCs w:val="24"/>
              </w:rPr>
              <w:t xml:space="preserve">omare utses av regeringen </w:t>
            </w:r>
            <w:r w:rsidR="00B936A2" w:rsidRPr="00A50877">
              <w:rPr>
                <w:rFonts w:cstheme="minorHAnsi"/>
                <w:color w:val="333333"/>
                <w:sz w:val="24"/>
                <w:szCs w:val="24"/>
              </w:rPr>
              <w:t>och dömer</w:t>
            </w:r>
            <w:r w:rsidR="00B30475" w:rsidRPr="00A50877">
              <w:rPr>
                <w:rFonts w:cstheme="minorHAnsi"/>
                <w:color w:val="333333"/>
                <w:sz w:val="24"/>
                <w:szCs w:val="24"/>
              </w:rPr>
              <w:t xml:space="preserve"> i de olika ärenden som kommer upp i rätten. Lagmannen är tingsrättens chef.</w:t>
            </w:r>
          </w:p>
          <w:p w:rsidR="00B30475" w:rsidRPr="00A50877" w:rsidRDefault="00B30475" w:rsidP="00A50877">
            <w:pPr>
              <w:shd w:val="clear" w:color="auto" w:fill="FFFFFF"/>
              <w:spacing w:after="240"/>
              <w:textAlignment w:val="top"/>
              <w:rPr>
                <w:rFonts w:cstheme="minorHAnsi"/>
                <w:color w:val="333333"/>
                <w:sz w:val="24"/>
                <w:szCs w:val="24"/>
              </w:rPr>
            </w:pPr>
            <w:r w:rsidRPr="00A50877">
              <w:rPr>
                <w:rFonts w:cstheme="minorHAnsi"/>
                <w:color w:val="333333"/>
                <w:sz w:val="24"/>
                <w:szCs w:val="24"/>
              </w:rPr>
              <w:t xml:space="preserve">Till detta kommer nämndemännen som också är knutna till tingsrätterna. Nämndemännen är lekmän, det vill säga de är inte juridiskt utbildade utan har andra yrken. De är politiskt valda representanter för befolkningen och utses av kommunfullmäktige. Deras uppgift är att medverka i arbetet med att döma i olika frågor och de utses på fyra år i taget. </w:t>
            </w:r>
          </w:p>
          <w:p w:rsidR="00B30475" w:rsidRPr="00A50877" w:rsidRDefault="00B30475" w:rsidP="00A50877">
            <w:pPr>
              <w:pStyle w:val="Rubrik2"/>
              <w:shd w:val="clear" w:color="auto" w:fill="FFFFFF"/>
              <w:textAlignment w:val="top"/>
              <w:outlineLvl w:val="1"/>
              <w:rPr>
                <w:rFonts w:asciiTheme="minorHAnsi" w:hAnsiTheme="minorHAnsi" w:cstheme="minorHAnsi"/>
                <w:color w:val="auto"/>
                <w:sz w:val="24"/>
                <w:szCs w:val="24"/>
              </w:rPr>
            </w:pPr>
            <w:r w:rsidRPr="00A50877">
              <w:rPr>
                <w:rFonts w:asciiTheme="minorHAnsi" w:hAnsiTheme="minorHAnsi" w:cstheme="minorHAnsi"/>
                <w:color w:val="auto"/>
                <w:sz w:val="24"/>
                <w:szCs w:val="24"/>
              </w:rPr>
              <w:t>Mål och ärenden i tingsrätten</w:t>
            </w:r>
          </w:p>
          <w:p w:rsidR="00B30475" w:rsidRPr="00A50877" w:rsidRDefault="00B30475" w:rsidP="00A50877">
            <w:pPr>
              <w:shd w:val="clear" w:color="auto" w:fill="FFFFFF"/>
              <w:spacing w:after="240"/>
              <w:textAlignment w:val="top"/>
              <w:rPr>
                <w:rFonts w:cstheme="minorHAnsi"/>
                <w:color w:val="333333"/>
                <w:sz w:val="24"/>
                <w:szCs w:val="24"/>
              </w:rPr>
            </w:pPr>
            <w:r w:rsidRPr="00A50877">
              <w:rPr>
                <w:rFonts w:cstheme="minorHAnsi"/>
                <w:color w:val="333333"/>
                <w:sz w:val="24"/>
                <w:szCs w:val="24"/>
              </w:rPr>
              <w:t xml:space="preserve">Målen i tingsrätten delas in i tre kategorier: tvistemål, brottmål och ärenden. </w:t>
            </w:r>
          </w:p>
          <w:p w:rsidR="00B30475" w:rsidRPr="00A50877" w:rsidRDefault="00B30475" w:rsidP="00A50877">
            <w:pPr>
              <w:pStyle w:val="Rubrik3"/>
              <w:shd w:val="clear" w:color="auto" w:fill="FFFFFF"/>
              <w:textAlignment w:val="top"/>
              <w:outlineLvl w:val="2"/>
              <w:rPr>
                <w:rFonts w:asciiTheme="minorHAnsi" w:hAnsiTheme="minorHAnsi" w:cstheme="minorHAnsi"/>
                <w:color w:val="auto"/>
                <w:sz w:val="24"/>
                <w:szCs w:val="24"/>
              </w:rPr>
            </w:pPr>
            <w:r w:rsidRPr="00A50877">
              <w:rPr>
                <w:rFonts w:asciiTheme="minorHAnsi" w:hAnsiTheme="minorHAnsi" w:cstheme="minorHAnsi"/>
                <w:color w:val="auto"/>
                <w:sz w:val="24"/>
                <w:szCs w:val="24"/>
              </w:rPr>
              <w:t>Tvistemål</w:t>
            </w:r>
          </w:p>
          <w:p w:rsidR="00B30475" w:rsidRPr="00A50877" w:rsidRDefault="00B30475" w:rsidP="00A50877">
            <w:pPr>
              <w:shd w:val="clear" w:color="auto" w:fill="FFFFFF"/>
              <w:spacing w:after="240"/>
              <w:textAlignment w:val="top"/>
              <w:rPr>
                <w:rFonts w:cstheme="minorHAnsi"/>
                <w:color w:val="333333"/>
                <w:sz w:val="24"/>
                <w:szCs w:val="24"/>
              </w:rPr>
            </w:pPr>
            <w:r w:rsidRPr="00A50877">
              <w:rPr>
                <w:rFonts w:cstheme="minorHAnsi"/>
                <w:color w:val="333333"/>
                <w:sz w:val="24"/>
                <w:szCs w:val="24"/>
              </w:rPr>
              <w:t xml:space="preserve">Många tvister kan handla om exempelvis krav på pengar, tolkning av ett avtal eller något annat ekonomiskt åtagande. En annan stor grupp av </w:t>
            </w:r>
            <w:r w:rsidRPr="00A50877">
              <w:rPr>
                <w:rFonts w:cstheme="minorHAnsi"/>
                <w:color w:val="333333"/>
                <w:sz w:val="24"/>
                <w:szCs w:val="24"/>
              </w:rPr>
              <w:lastRenderedPageBreak/>
              <w:t xml:space="preserve">tvistemål är familjerättsliga tvistemål till exempel mål om skilsmässa eller mål om barns boende, umgänge och underhåll. </w:t>
            </w:r>
          </w:p>
          <w:p w:rsidR="00B30475" w:rsidRPr="00A50877" w:rsidRDefault="00B30475" w:rsidP="00A50877">
            <w:pPr>
              <w:pStyle w:val="Rubrik3"/>
              <w:shd w:val="clear" w:color="auto" w:fill="FFFFFF"/>
              <w:textAlignment w:val="top"/>
              <w:outlineLvl w:val="2"/>
              <w:rPr>
                <w:rFonts w:asciiTheme="minorHAnsi" w:hAnsiTheme="minorHAnsi" w:cstheme="minorHAnsi"/>
                <w:color w:val="auto"/>
                <w:sz w:val="24"/>
                <w:szCs w:val="24"/>
              </w:rPr>
            </w:pPr>
            <w:r w:rsidRPr="00A50877">
              <w:rPr>
                <w:rFonts w:asciiTheme="minorHAnsi" w:hAnsiTheme="minorHAnsi" w:cstheme="minorHAnsi"/>
                <w:color w:val="auto"/>
                <w:sz w:val="24"/>
                <w:szCs w:val="24"/>
              </w:rPr>
              <w:t>Brottmål</w:t>
            </w:r>
          </w:p>
          <w:p w:rsidR="00B30475" w:rsidRPr="00A50877" w:rsidRDefault="00B30475" w:rsidP="00A50877">
            <w:pPr>
              <w:shd w:val="clear" w:color="auto" w:fill="FFFFFF"/>
              <w:spacing w:after="240"/>
              <w:textAlignment w:val="top"/>
              <w:rPr>
                <w:rFonts w:cstheme="minorHAnsi"/>
                <w:color w:val="333333"/>
                <w:sz w:val="24"/>
                <w:szCs w:val="24"/>
              </w:rPr>
            </w:pPr>
            <w:r w:rsidRPr="00A50877">
              <w:rPr>
                <w:rFonts w:cstheme="minorHAnsi"/>
                <w:color w:val="333333"/>
                <w:sz w:val="24"/>
                <w:szCs w:val="24"/>
              </w:rPr>
              <w:t xml:space="preserve">Tingsrätterna handlägger och dömer också i brottmål. Det kan till exempel handla om vålds-, tillgrepps-, narkotika-, skatte- eller trafikbrott. </w:t>
            </w:r>
          </w:p>
          <w:p w:rsidR="00B30475" w:rsidRPr="00A50877" w:rsidRDefault="00B30475" w:rsidP="00A50877">
            <w:pPr>
              <w:shd w:val="clear" w:color="auto" w:fill="FFFFFF"/>
              <w:spacing w:after="240"/>
              <w:textAlignment w:val="top"/>
              <w:rPr>
                <w:rFonts w:cstheme="minorHAnsi"/>
                <w:color w:val="333333"/>
                <w:sz w:val="24"/>
                <w:szCs w:val="24"/>
              </w:rPr>
            </w:pPr>
            <w:r w:rsidRPr="00A50877">
              <w:rPr>
                <w:rFonts w:cstheme="minorHAnsi"/>
                <w:color w:val="333333"/>
                <w:sz w:val="24"/>
                <w:szCs w:val="24"/>
              </w:rPr>
              <w:t>När det förekommer misstanke om brott är det polisens uppgift att utreda misstanken genom en så kallad förundersökning. Ansvarig för förundersökningen är polis eller åklagare, som också tar ställning i frågan om målet ska föras vidare till domstol. Målet förs vidare genom att åklagaren väcker åtal i tingsrätten och ett brottmål registreras.</w:t>
            </w:r>
          </w:p>
          <w:p w:rsidR="00B30475" w:rsidRPr="00A50877" w:rsidRDefault="00B30475" w:rsidP="00A50877">
            <w:pPr>
              <w:pStyle w:val="Rubrik3"/>
              <w:shd w:val="clear" w:color="auto" w:fill="FFFFFF"/>
              <w:textAlignment w:val="top"/>
              <w:outlineLvl w:val="2"/>
              <w:rPr>
                <w:rFonts w:asciiTheme="minorHAnsi" w:hAnsiTheme="minorHAnsi" w:cstheme="minorHAnsi"/>
                <w:color w:val="auto"/>
                <w:sz w:val="24"/>
                <w:szCs w:val="24"/>
              </w:rPr>
            </w:pPr>
            <w:r w:rsidRPr="00A50877">
              <w:rPr>
                <w:rFonts w:asciiTheme="minorHAnsi" w:hAnsiTheme="minorHAnsi" w:cstheme="minorHAnsi"/>
                <w:color w:val="auto"/>
                <w:sz w:val="24"/>
                <w:szCs w:val="24"/>
              </w:rPr>
              <w:t>Ärenden</w:t>
            </w:r>
          </w:p>
          <w:p w:rsidR="00B30475" w:rsidRPr="00A50877" w:rsidRDefault="00B30475" w:rsidP="00A50877">
            <w:pPr>
              <w:shd w:val="clear" w:color="auto" w:fill="FFFFFF"/>
              <w:spacing w:after="240"/>
              <w:textAlignment w:val="top"/>
              <w:rPr>
                <w:rFonts w:cstheme="minorHAnsi"/>
                <w:color w:val="333333"/>
                <w:sz w:val="24"/>
                <w:szCs w:val="24"/>
              </w:rPr>
            </w:pPr>
            <w:r w:rsidRPr="00A50877">
              <w:rPr>
                <w:rFonts w:cstheme="minorHAnsi"/>
                <w:color w:val="333333"/>
                <w:sz w:val="24"/>
                <w:szCs w:val="24"/>
              </w:rPr>
              <w:t>Utöver tvistemål och brottmål beslutar tingsrätten i ärenden som till exempel rör adoption, bodelning, förvaltare, konkurs och god man.</w:t>
            </w:r>
          </w:p>
          <w:p w:rsidR="009E3B4D" w:rsidRPr="00A50877" w:rsidRDefault="009E3B4D" w:rsidP="00A50877">
            <w:pPr>
              <w:shd w:val="clear" w:color="auto" w:fill="FFFFFF"/>
              <w:spacing w:after="240"/>
              <w:textAlignment w:val="top"/>
              <w:rPr>
                <w:rFonts w:cstheme="minorHAnsi"/>
                <w:color w:val="333333"/>
                <w:sz w:val="24"/>
                <w:szCs w:val="24"/>
              </w:rPr>
            </w:pPr>
          </w:p>
          <w:p w:rsidR="00B30475" w:rsidRPr="00B936A2" w:rsidRDefault="00B30475" w:rsidP="00B936A2">
            <w:pPr>
              <w:jc w:val="center"/>
              <w:rPr>
                <w:rFonts w:cstheme="minorHAnsi"/>
                <w:b/>
                <w:sz w:val="28"/>
                <w:szCs w:val="28"/>
              </w:rPr>
            </w:pPr>
            <w:r w:rsidRPr="00B936A2">
              <w:rPr>
                <w:rFonts w:cstheme="minorHAnsi"/>
                <w:b/>
                <w:sz w:val="28"/>
                <w:szCs w:val="28"/>
              </w:rPr>
              <w:t>Hovrätt</w:t>
            </w:r>
          </w:p>
          <w:p w:rsidR="00B30475" w:rsidRPr="00A50877" w:rsidRDefault="00B30475" w:rsidP="00A50877">
            <w:pPr>
              <w:rPr>
                <w:rFonts w:cstheme="minorHAnsi"/>
                <w:color w:val="FF0000"/>
                <w:sz w:val="24"/>
                <w:szCs w:val="24"/>
              </w:rPr>
            </w:pPr>
          </w:p>
          <w:p w:rsidR="00B30475" w:rsidRPr="00A50877" w:rsidRDefault="00B30475" w:rsidP="00A50877">
            <w:pPr>
              <w:pStyle w:val="introduction1"/>
              <w:shd w:val="clear" w:color="auto" w:fill="FFFFFF"/>
              <w:spacing w:line="240" w:lineRule="auto"/>
              <w:textAlignment w:val="top"/>
              <w:rPr>
                <w:rFonts w:asciiTheme="minorHAnsi" w:hAnsiTheme="minorHAnsi" w:cstheme="minorHAnsi"/>
                <w:b w:val="0"/>
                <w:lang w:eastAsia="en-US"/>
              </w:rPr>
            </w:pPr>
            <w:r w:rsidRPr="00A50877">
              <w:rPr>
                <w:rFonts w:asciiTheme="minorHAnsi" w:hAnsiTheme="minorHAnsi" w:cstheme="minorHAnsi"/>
                <w:b w:val="0"/>
                <w:lang w:eastAsia="en-US"/>
              </w:rPr>
              <w:t>Är du inte nöjd med tingsrättens dom, är det i de flesta fall till hovrätten du ska överklaga. Hovrätten är nämligen andra instans i frågor som rör brottmål, tvistemål och andra domstolsärenden som redan har behandlats i tingsrätt. Det krävs dock ofta att prövningstillstånd beviljas för att hovrätten ska ta upp ett överklagat mål.</w:t>
            </w:r>
          </w:p>
          <w:p w:rsidR="00B30475" w:rsidRPr="00A50877" w:rsidRDefault="00B30475" w:rsidP="00A50877">
            <w:pPr>
              <w:pStyle w:val="Rubrik3"/>
              <w:shd w:val="clear" w:color="auto" w:fill="FFFFFF"/>
              <w:textAlignment w:val="top"/>
              <w:outlineLvl w:val="2"/>
              <w:rPr>
                <w:rFonts w:asciiTheme="minorHAnsi" w:hAnsiTheme="minorHAnsi" w:cstheme="minorHAnsi"/>
                <w:color w:val="auto"/>
                <w:sz w:val="24"/>
                <w:szCs w:val="24"/>
              </w:rPr>
            </w:pPr>
            <w:r w:rsidRPr="00A50877">
              <w:rPr>
                <w:rFonts w:asciiTheme="minorHAnsi" w:hAnsiTheme="minorHAnsi" w:cstheme="minorHAnsi"/>
                <w:color w:val="auto"/>
                <w:sz w:val="24"/>
                <w:szCs w:val="24"/>
              </w:rPr>
              <w:t>Var finns hovrätterna?</w:t>
            </w:r>
          </w:p>
          <w:p w:rsidR="00B30475" w:rsidRPr="00A50877" w:rsidRDefault="00B30475" w:rsidP="00A50877">
            <w:pPr>
              <w:shd w:val="clear" w:color="auto" w:fill="FFFFFF"/>
              <w:spacing w:after="240"/>
              <w:textAlignment w:val="top"/>
              <w:rPr>
                <w:rFonts w:cstheme="minorHAnsi"/>
                <w:color w:val="333333"/>
                <w:sz w:val="24"/>
                <w:szCs w:val="24"/>
              </w:rPr>
            </w:pPr>
            <w:r w:rsidRPr="00A50877">
              <w:rPr>
                <w:rFonts w:cstheme="minorHAnsi"/>
                <w:color w:val="333333"/>
                <w:sz w:val="24"/>
                <w:szCs w:val="24"/>
              </w:rPr>
              <w:t xml:space="preserve">Det finns sex hovrätter i landet; </w:t>
            </w:r>
            <w:r w:rsidR="00A86B97" w:rsidRPr="00A50877">
              <w:rPr>
                <w:rFonts w:cstheme="minorHAnsi"/>
                <w:color w:val="333333"/>
                <w:sz w:val="24"/>
                <w:szCs w:val="24"/>
              </w:rPr>
              <w:t>ex. Svea hovrätt i Stockholm.</w:t>
            </w:r>
            <w:r w:rsidRPr="00A50877">
              <w:rPr>
                <w:rFonts w:cstheme="minorHAnsi"/>
                <w:color w:val="333333"/>
                <w:sz w:val="24"/>
                <w:szCs w:val="24"/>
              </w:rPr>
              <w:t xml:space="preserve"> Var och en av de sex hovrätterna har ett geografiskt upptagningsområde - en domkrets - som kan variera från fem tingsrätter till fjorton för Svea hovrätt som är den största.</w:t>
            </w:r>
          </w:p>
          <w:p w:rsidR="00B30475" w:rsidRPr="00A50877" w:rsidRDefault="00B30475" w:rsidP="00A50877">
            <w:pPr>
              <w:pStyle w:val="Rubrik3"/>
              <w:shd w:val="clear" w:color="auto" w:fill="FFFFFF"/>
              <w:textAlignment w:val="top"/>
              <w:outlineLvl w:val="2"/>
              <w:rPr>
                <w:rFonts w:asciiTheme="minorHAnsi" w:hAnsiTheme="minorHAnsi" w:cstheme="minorHAnsi"/>
                <w:color w:val="auto"/>
                <w:sz w:val="24"/>
                <w:szCs w:val="24"/>
              </w:rPr>
            </w:pPr>
            <w:r w:rsidRPr="00A50877">
              <w:rPr>
                <w:rFonts w:asciiTheme="minorHAnsi" w:hAnsiTheme="minorHAnsi" w:cstheme="minorHAnsi"/>
                <w:color w:val="auto"/>
                <w:sz w:val="24"/>
                <w:szCs w:val="24"/>
              </w:rPr>
              <w:t>Vem möter du i hovrätten?</w:t>
            </w:r>
          </w:p>
          <w:p w:rsidR="00B30475" w:rsidRPr="00A50877" w:rsidRDefault="002172CC" w:rsidP="00A50877">
            <w:pPr>
              <w:shd w:val="clear" w:color="auto" w:fill="FFFFFF"/>
              <w:spacing w:after="240"/>
              <w:textAlignment w:val="top"/>
              <w:rPr>
                <w:rFonts w:cstheme="minorHAnsi"/>
                <w:color w:val="333333"/>
                <w:sz w:val="24"/>
                <w:szCs w:val="24"/>
              </w:rPr>
            </w:pPr>
            <w:r>
              <w:rPr>
                <w:rFonts w:cstheme="minorHAnsi"/>
                <w:color w:val="333333"/>
                <w:sz w:val="24"/>
                <w:szCs w:val="24"/>
              </w:rPr>
              <w:t>Liksom i tingsrätten utses Domarna av regeringen,</w:t>
            </w:r>
            <w:r w:rsidR="00B30475" w:rsidRPr="00A50877">
              <w:rPr>
                <w:rFonts w:cstheme="minorHAnsi"/>
                <w:color w:val="333333"/>
                <w:sz w:val="24"/>
                <w:szCs w:val="24"/>
              </w:rPr>
              <w:t xml:space="preserve"> Hovrättspresidenten är hovrättens chef.</w:t>
            </w:r>
          </w:p>
          <w:p w:rsidR="00B30475" w:rsidRPr="00A50877" w:rsidRDefault="0015031F" w:rsidP="00A50877">
            <w:pPr>
              <w:shd w:val="clear" w:color="auto" w:fill="FFFFFF"/>
              <w:spacing w:after="240"/>
              <w:textAlignment w:val="top"/>
              <w:rPr>
                <w:rFonts w:cstheme="minorHAnsi"/>
                <w:color w:val="333333"/>
                <w:sz w:val="24"/>
                <w:szCs w:val="24"/>
              </w:rPr>
            </w:pPr>
            <w:r w:rsidRPr="00A50877">
              <w:rPr>
                <w:rFonts w:cstheme="minorHAnsi"/>
                <w:color w:val="333333"/>
                <w:sz w:val="24"/>
                <w:szCs w:val="24"/>
              </w:rPr>
              <w:t xml:space="preserve">I hovrätterna arbetar också </w:t>
            </w:r>
            <w:r w:rsidR="00B30475" w:rsidRPr="00A50877">
              <w:rPr>
                <w:rFonts w:cstheme="minorHAnsi"/>
                <w:color w:val="333333"/>
                <w:sz w:val="24"/>
                <w:szCs w:val="24"/>
              </w:rPr>
              <w:t>nämndemän</w:t>
            </w:r>
            <w:r w:rsidRPr="00A50877">
              <w:rPr>
                <w:rFonts w:cstheme="minorHAnsi"/>
                <w:color w:val="333333"/>
                <w:sz w:val="24"/>
                <w:szCs w:val="24"/>
              </w:rPr>
              <w:t>.</w:t>
            </w:r>
            <w:r w:rsidR="00B30475" w:rsidRPr="00A50877">
              <w:rPr>
                <w:rFonts w:cstheme="minorHAnsi"/>
                <w:color w:val="333333"/>
                <w:sz w:val="24"/>
                <w:szCs w:val="24"/>
              </w:rPr>
              <w:t xml:space="preserve"> De utses av landstingsfullmäktige och deras uppgift är att medverka i arbetet med att döma i olika frågor och de utses på fyra år i taget. </w:t>
            </w:r>
          </w:p>
          <w:p w:rsidR="002172CC" w:rsidRDefault="00684C0F" w:rsidP="00A50877">
            <w:pPr>
              <w:rPr>
                <w:rFonts w:cstheme="minorHAnsi"/>
                <w:b/>
                <w:sz w:val="28"/>
                <w:szCs w:val="28"/>
              </w:rPr>
            </w:pPr>
            <w:bookmarkStart w:id="0" w:name="_Toc113340750"/>
            <w:bookmarkEnd w:id="0"/>
            <w:r w:rsidRPr="00684C0F">
              <w:rPr>
                <w:noProof/>
              </w:rPr>
              <w:pict>
                <v:shape id="_x0000_s1027" type="#_x0000_t202" style="position:absolute;margin-left:159.4pt;margin-top:35.3pt;width:194.25pt;height:.05pt;z-index:251665408" stroked="f">
                  <v:textbox style="mso-next-textbox:#_x0000_s1027;mso-fit-shape-to-text:t" inset="0,0,0,0">
                    <w:txbxContent>
                      <w:p w:rsidR="002172CC" w:rsidRPr="00381DC6" w:rsidRDefault="002172CC" w:rsidP="002172CC">
                        <w:pPr>
                          <w:pStyle w:val="Beskrivning"/>
                          <w:rPr>
                            <w:rFonts w:cstheme="minorHAnsi"/>
                            <w:noProof/>
                            <w:sz w:val="28"/>
                            <w:szCs w:val="28"/>
                          </w:rPr>
                        </w:pPr>
                        <w:r>
                          <w:t xml:space="preserve">Figur </w:t>
                        </w:r>
                        <w:fldSimple w:instr=" SEQ Figur \* ARABIC ">
                          <w:r w:rsidR="00F939A1">
                            <w:rPr>
                              <w:noProof/>
                            </w:rPr>
                            <w:t>2</w:t>
                          </w:r>
                        </w:fldSimple>
                        <w:r>
                          <w:t>, Svea Hovrätt</w:t>
                        </w:r>
                      </w:p>
                    </w:txbxContent>
                  </v:textbox>
                  <w10:wrap type="square"/>
                </v:shape>
              </w:pict>
            </w:r>
            <w:r w:rsidR="002172CC">
              <w:rPr>
                <w:rFonts w:cstheme="minorHAnsi"/>
                <w:b/>
                <w:noProof/>
                <w:sz w:val="28"/>
                <w:szCs w:val="28"/>
                <w:lang w:eastAsia="sv-SE"/>
              </w:rPr>
              <w:drawing>
                <wp:anchor distT="0" distB="0" distL="114300" distR="114300" simplePos="0" relativeHeight="251663360" behindDoc="0" locked="0" layoutInCell="1" allowOverlap="1">
                  <wp:simplePos x="0" y="0"/>
                  <wp:positionH relativeFrom="column">
                    <wp:posOffset>2024380</wp:posOffset>
                  </wp:positionH>
                  <wp:positionV relativeFrom="paragraph">
                    <wp:posOffset>-723265</wp:posOffset>
                  </wp:positionV>
                  <wp:extent cx="2466975" cy="1114425"/>
                  <wp:effectExtent l="19050" t="0" r="9525" b="0"/>
                  <wp:wrapSquare wrapText="bothSides"/>
                  <wp:docPr id="7" name="il_fi" descr="http://sverigesradio.se/diverse/appdata/isidor/images/news_images/478/1494726_520_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verigesradio.se/diverse/appdata/isidor/images/news_images/478/1494726_520_235.jpg"/>
                          <pic:cNvPicPr>
                            <a:picLocks noChangeAspect="1" noChangeArrowheads="1"/>
                          </pic:cNvPicPr>
                        </pic:nvPicPr>
                        <pic:blipFill>
                          <a:blip r:embed="rId9" cstate="print"/>
                          <a:srcRect/>
                          <a:stretch>
                            <a:fillRect/>
                          </a:stretch>
                        </pic:blipFill>
                        <pic:spPr bwMode="auto">
                          <a:xfrm>
                            <a:off x="0" y="0"/>
                            <a:ext cx="2466975" cy="1114425"/>
                          </a:xfrm>
                          <a:prstGeom prst="rect">
                            <a:avLst/>
                          </a:prstGeom>
                          <a:noFill/>
                          <a:ln w="9525">
                            <a:noFill/>
                            <a:miter lim="800000"/>
                            <a:headEnd/>
                            <a:tailEnd/>
                          </a:ln>
                        </pic:spPr>
                      </pic:pic>
                    </a:graphicData>
                  </a:graphic>
                </wp:anchor>
              </w:drawing>
            </w:r>
          </w:p>
          <w:p w:rsidR="002172CC" w:rsidRDefault="002172CC" w:rsidP="002172CC">
            <w:pPr>
              <w:jc w:val="center"/>
              <w:rPr>
                <w:rFonts w:cstheme="minorHAnsi"/>
                <w:b/>
                <w:sz w:val="28"/>
                <w:szCs w:val="28"/>
              </w:rPr>
            </w:pPr>
          </w:p>
          <w:p w:rsidR="00B30475" w:rsidRPr="00B936A2" w:rsidRDefault="00B30475" w:rsidP="002172CC">
            <w:pPr>
              <w:jc w:val="center"/>
              <w:rPr>
                <w:rFonts w:cstheme="minorHAnsi"/>
                <w:b/>
                <w:sz w:val="28"/>
                <w:szCs w:val="28"/>
              </w:rPr>
            </w:pPr>
            <w:r w:rsidRPr="00B936A2">
              <w:rPr>
                <w:rFonts w:cstheme="minorHAnsi"/>
                <w:b/>
                <w:sz w:val="28"/>
                <w:szCs w:val="28"/>
              </w:rPr>
              <w:lastRenderedPageBreak/>
              <w:t>Högsta domstolen</w:t>
            </w:r>
          </w:p>
          <w:p w:rsidR="00B30475" w:rsidRPr="00A50877" w:rsidRDefault="00B30475" w:rsidP="00A50877">
            <w:pPr>
              <w:rPr>
                <w:rFonts w:cstheme="minorHAnsi"/>
                <w:sz w:val="24"/>
                <w:szCs w:val="24"/>
              </w:rPr>
            </w:pPr>
          </w:p>
          <w:p w:rsidR="00B30475" w:rsidRPr="00A50877" w:rsidRDefault="00B30475" w:rsidP="00A50877">
            <w:pPr>
              <w:shd w:val="clear" w:color="auto" w:fill="FFFFFF"/>
              <w:spacing w:after="240"/>
              <w:textAlignment w:val="top"/>
              <w:rPr>
                <w:rFonts w:eastAsia="Times New Roman" w:cstheme="minorHAnsi"/>
                <w:bCs/>
                <w:color w:val="333333"/>
                <w:sz w:val="24"/>
                <w:szCs w:val="24"/>
                <w:lang w:eastAsia="sv-SE"/>
              </w:rPr>
            </w:pPr>
            <w:r w:rsidRPr="00A50877">
              <w:rPr>
                <w:rFonts w:eastAsia="Times New Roman" w:cstheme="minorHAnsi"/>
                <w:bCs/>
                <w:color w:val="333333"/>
                <w:sz w:val="24"/>
                <w:szCs w:val="24"/>
                <w:lang w:eastAsia="sv-SE"/>
              </w:rPr>
              <w:t>Är du inte nöjd med vare sig tingsrättens eller hovrättens domslut, är Högsta domstolen den sista instans du kan överklaga till. Men det är inte alla mål som går att överklaga till Högsta domstolen.</w:t>
            </w:r>
          </w:p>
          <w:p w:rsidR="00B30475" w:rsidRPr="00A50877" w:rsidRDefault="00B30475" w:rsidP="00A50877">
            <w:pPr>
              <w:shd w:val="clear" w:color="auto" w:fill="FFFFFF"/>
              <w:spacing w:after="240"/>
              <w:textAlignment w:val="top"/>
              <w:rPr>
                <w:rFonts w:eastAsia="Times New Roman" w:cstheme="minorHAnsi"/>
                <w:color w:val="333333"/>
                <w:sz w:val="24"/>
                <w:szCs w:val="24"/>
                <w:lang w:eastAsia="sv-SE"/>
              </w:rPr>
            </w:pPr>
            <w:r w:rsidRPr="00A50877">
              <w:rPr>
                <w:rFonts w:eastAsia="Times New Roman" w:cstheme="minorHAnsi"/>
                <w:color w:val="333333"/>
                <w:sz w:val="24"/>
                <w:szCs w:val="24"/>
                <w:lang w:eastAsia="sv-SE"/>
              </w:rPr>
              <w:t>För att ett mål ska tas upp krävs prövningstillstånd. Detta ges av Högsta domstolen själv och i stort sett bara i de fall där det är viktigt att få fram en dom som kan vara vägledande för landets tingsrätter och hovrätter. Sådana domar kallas prejudikat. Att du anser att hovrätten har bedömt en sak fel, räcker alltså inte för att ett prövningsstillstånd ska meddelas. Det betyder att hovrätten i praktiken blir den sista instansen i de flesta mål.</w:t>
            </w:r>
          </w:p>
          <w:p w:rsidR="002172CC" w:rsidRDefault="00684C0F" w:rsidP="00A50877">
            <w:pPr>
              <w:shd w:val="clear" w:color="auto" w:fill="FFFFFF"/>
              <w:spacing w:before="100" w:beforeAutospacing="1" w:after="120"/>
              <w:textAlignment w:val="top"/>
              <w:outlineLvl w:val="1"/>
              <w:rPr>
                <w:rFonts w:eastAsia="Times New Roman" w:cstheme="minorHAnsi"/>
                <w:b/>
                <w:bCs/>
                <w:color w:val="000000"/>
                <w:sz w:val="24"/>
                <w:szCs w:val="24"/>
                <w:lang w:eastAsia="sv-SE"/>
              </w:rPr>
            </w:pPr>
            <w:bookmarkStart w:id="1" w:name="_Toc113340752"/>
            <w:bookmarkEnd w:id="1"/>
            <w:r w:rsidRPr="00684C0F">
              <w:rPr>
                <w:noProof/>
              </w:rPr>
              <w:pict>
                <v:shape id="_x0000_s1028" type="#_x0000_t202" style="position:absolute;margin-left:13.9pt;margin-top:189.95pt;width:314.95pt;height:.05pt;z-index:251668480" stroked="f">
                  <v:textbox style="mso-next-textbox:#_x0000_s1028;mso-fit-shape-to-text:t" inset="0,0,0,0">
                    <w:txbxContent>
                      <w:p w:rsidR="002172CC" w:rsidRPr="00391CEA" w:rsidRDefault="002172CC" w:rsidP="002172CC">
                        <w:pPr>
                          <w:pStyle w:val="Beskrivning"/>
                          <w:rPr>
                            <w:rFonts w:eastAsia="Times New Roman" w:cstheme="minorHAnsi"/>
                            <w:noProof/>
                            <w:color w:val="000000"/>
                            <w:sz w:val="24"/>
                            <w:szCs w:val="24"/>
                          </w:rPr>
                        </w:pPr>
                        <w:r>
                          <w:t xml:space="preserve">Figur </w:t>
                        </w:r>
                        <w:fldSimple w:instr=" SEQ Figur \* ARABIC ">
                          <w:r w:rsidR="00F939A1">
                            <w:rPr>
                              <w:noProof/>
                            </w:rPr>
                            <w:t>3</w:t>
                          </w:r>
                        </w:fldSimple>
                        <w:r>
                          <w:t xml:space="preserve">, Högsta domstolen. </w:t>
                        </w:r>
                        <w:proofErr w:type="spellStart"/>
                        <w:r>
                          <w:t>Bonderska</w:t>
                        </w:r>
                        <w:proofErr w:type="spellEnd"/>
                        <w:r>
                          <w:t xml:space="preserve"> palatset</w:t>
                        </w:r>
                      </w:p>
                    </w:txbxContent>
                  </v:textbox>
                  <w10:wrap type="square"/>
                </v:shape>
              </w:pict>
            </w:r>
            <w:r w:rsidR="002172CC">
              <w:rPr>
                <w:rFonts w:eastAsia="Times New Roman" w:cstheme="minorHAnsi"/>
                <w:b/>
                <w:bCs/>
                <w:noProof/>
                <w:color w:val="000000"/>
                <w:sz w:val="24"/>
                <w:szCs w:val="24"/>
                <w:lang w:eastAsia="sv-SE"/>
              </w:rPr>
              <w:drawing>
                <wp:anchor distT="0" distB="0" distL="114300" distR="114300" simplePos="0" relativeHeight="251666432" behindDoc="0" locked="0" layoutInCell="1" allowOverlap="1">
                  <wp:simplePos x="0" y="0"/>
                  <wp:positionH relativeFrom="column">
                    <wp:posOffset>176530</wp:posOffset>
                  </wp:positionH>
                  <wp:positionV relativeFrom="paragraph">
                    <wp:posOffset>40640</wp:posOffset>
                  </wp:positionV>
                  <wp:extent cx="3999865" cy="2314575"/>
                  <wp:effectExtent l="19050" t="0" r="635" b="0"/>
                  <wp:wrapSquare wrapText="bothSides"/>
                  <wp:docPr id="22" name="il_fi" descr="http://t3.gstatic.com/images?q=tbn:ANd9GcRcBQ-_liw5Kx8rlH73SsK2yk0vJ307HdyQ_vexqNx1Q_jLXArniza2pu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RcBQ-_liw5Kx8rlH73SsK2yk0vJ307HdyQ_vexqNx1Q_jLXArniza2puFE"/>
                          <pic:cNvPicPr>
                            <a:picLocks noChangeAspect="1" noChangeArrowheads="1"/>
                          </pic:cNvPicPr>
                        </pic:nvPicPr>
                        <pic:blipFill>
                          <a:blip r:embed="rId10" cstate="print"/>
                          <a:srcRect/>
                          <a:stretch>
                            <a:fillRect/>
                          </a:stretch>
                        </pic:blipFill>
                        <pic:spPr bwMode="auto">
                          <a:xfrm>
                            <a:off x="0" y="0"/>
                            <a:ext cx="3999865" cy="2314575"/>
                          </a:xfrm>
                          <a:prstGeom prst="rect">
                            <a:avLst/>
                          </a:prstGeom>
                          <a:noFill/>
                          <a:ln w="9525">
                            <a:noFill/>
                            <a:miter lim="800000"/>
                            <a:headEnd/>
                            <a:tailEnd/>
                          </a:ln>
                        </pic:spPr>
                      </pic:pic>
                    </a:graphicData>
                  </a:graphic>
                </wp:anchor>
              </w:drawing>
            </w:r>
          </w:p>
          <w:p w:rsidR="002172CC" w:rsidRDefault="002172CC" w:rsidP="00A50877">
            <w:pPr>
              <w:shd w:val="clear" w:color="auto" w:fill="FFFFFF"/>
              <w:spacing w:before="100" w:beforeAutospacing="1" w:after="120"/>
              <w:textAlignment w:val="top"/>
              <w:outlineLvl w:val="1"/>
              <w:rPr>
                <w:rFonts w:eastAsia="Times New Roman" w:cstheme="minorHAnsi"/>
                <w:b/>
                <w:bCs/>
                <w:color w:val="000000"/>
                <w:sz w:val="24"/>
                <w:szCs w:val="24"/>
                <w:lang w:eastAsia="sv-SE"/>
              </w:rPr>
            </w:pPr>
          </w:p>
          <w:p w:rsidR="002172CC" w:rsidRDefault="002172CC" w:rsidP="00A50877">
            <w:pPr>
              <w:shd w:val="clear" w:color="auto" w:fill="FFFFFF"/>
              <w:spacing w:before="100" w:beforeAutospacing="1" w:after="120"/>
              <w:textAlignment w:val="top"/>
              <w:outlineLvl w:val="1"/>
              <w:rPr>
                <w:rFonts w:eastAsia="Times New Roman" w:cstheme="minorHAnsi"/>
                <w:b/>
                <w:bCs/>
                <w:color w:val="000000"/>
                <w:sz w:val="24"/>
                <w:szCs w:val="24"/>
                <w:lang w:eastAsia="sv-SE"/>
              </w:rPr>
            </w:pPr>
          </w:p>
          <w:p w:rsidR="002172CC" w:rsidRDefault="002172CC" w:rsidP="00A50877">
            <w:pPr>
              <w:shd w:val="clear" w:color="auto" w:fill="FFFFFF"/>
              <w:spacing w:before="100" w:beforeAutospacing="1" w:after="120"/>
              <w:textAlignment w:val="top"/>
              <w:outlineLvl w:val="1"/>
              <w:rPr>
                <w:rFonts w:eastAsia="Times New Roman" w:cstheme="minorHAnsi"/>
                <w:b/>
                <w:bCs/>
                <w:color w:val="000000"/>
                <w:sz w:val="24"/>
                <w:szCs w:val="24"/>
                <w:lang w:eastAsia="sv-SE"/>
              </w:rPr>
            </w:pPr>
          </w:p>
          <w:p w:rsidR="002172CC" w:rsidRDefault="002172CC" w:rsidP="00A50877">
            <w:pPr>
              <w:shd w:val="clear" w:color="auto" w:fill="FFFFFF"/>
              <w:spacing w:before="100" w:beforeAutospacing="1" w:after="120"/>
              <w:textAlignment w:val="top"/>
              <w:outlineLvl w:val="1"/>
              <w:rPr>
                <w:rFonts w:eastAsia="Times New Roman" w:cstheme="minorHAnsi"/>
                <w:b/>
                <w:bCs/>
                <w:color w:val="000000"/>
                <w:sz w:val="24"/>
                <w:szCs w:val="24"/>
                <w:lang w:eastAsia="sv-SE"/>
              </w:rPr>
            </w:pPr>
          </w:p>
          <w:p w:rsidR="002172CC" w:rsidRDefault="002172CC" w:rsidP="00A50877">
            <w:pPr>
              <w:shd w:val="clear" w:color="auto" w:fill="FFFFFF"/>
              <w:spacing w:before="100" w:beforeAutospacing="1" w:after="120"/>
              <w:textAlignment w:val="top"/>
              <w:outlineLvl w:val="1"/>
              <w:rPr>
                <w:rFonts w:eastAsia="Times New Roman" w:cstheme="minorHAnsi"/>
                <w:b/>
                <w:bCs/>
                <w:color w:val="000000"/>
                <w:sz w:val="24"/>
                <w:szCs w:val="24"/>
                <w:lang w:eastAsia="sv-SE"/>
              </w:rPr>
            </w:pPr>
          </w:p>
          <w:p w:rsidR="002172CC" w:rsidRDefault="002172CC" w:rsidP="00A50877">
            <w:pPr>
              <w:shd w:val="clear" w:color="auto" w:fill="FFFFFF"/>
              <w:spacing w:before="100" w:beforeAutospacing="1" w:after="120"/>
              <w:textAlignment w:val="top"/>
              <w:outlineLvl w:val="1"/>
              <w:rPr>
                <w:rFonts w:eastAsia="Times New Roman" w:cstheme="minorHAnsi"/>
                <w:b/>
                <w:bCs/>
                <w:color w:val="000000"/>
                <w:sz w:val="24"/>
                <w:szCs w:val="24"/>
                <w:lang w:eastAsia="sv-SE"/>
              </w:rPr>
            </w:pPr>
          </w:p>
          <w:p w:rsidR="00B30475" w:rsidRPr="00A50877" w:rsidRDefault="00B30475" w:rsidP="00A50877">
            <w:pPr>
              <w:shd w:val="clear" w:color="auto" w:fill="FFFFFF"/>
              <w:spacing w:before="100" w:beforeAutospacing="1" w:after="120"/>
              <w:textAlignment w:val="top"/>
              <w:outlineLvl w:val="1"/>
              <w:rPr>
                <w:rFonts w:eastAsia="Times New Roman" w:cstheme="minorHAnsi"/>
                <w:b/>
                <w:bCs/>
                <w:color w:val="000000"/>
                <w:sz w:val="24"/>
                <w:szCs w:val="24"/>
                <w:lang w:eastAsia="sv-SE"/>
              </w:rPr>
            </w:pPr>
            <w:r w:rsidRPr="00A50877">
              <w:rPr>
                <w:rFonts w:eastAsia="Times New Roman" w:cstheme="minorHAnsi"/>
                <w:b/>
                <w:bCs/>
                <w:color w:val="000000"/>
                <w:sz w:val="24"/>
                <w:szCs w:val="24"/>
                <w:lang w:eastAsia="sv-SE"/>
              </w:rPr>
              <w:t>Var finns Högsta domstolen?</w:t>
            </w:r>
          </w:p>
          <w:p w:rsidR="00B30475" w:rsidRPr="00A50877" w:rsidRDefault="00B30475" w:rsidP="00A50877">
            <w:pPr>
              <w:shd w:val="clear" w:color="auto" w:fill="FFFFFF"/>
              <w:spacing w:after="240"/>
              <w:textAlignment w:val="top"/>
              <w:rPr>
                <w:rFonts w:eastAsia="Times New Roman" w:cstheme="minorHAnsi"/>
                <w:color w:val="333333"/>
                <w:sz w:val="24"/>
                <w:szCs w:val="24"/>
                <w:lang w:eastAsia="sv-SE"/>
              </w:rPr>
            </w:pPr>
            <w:r w:rsidRPr="00A50877">
              <w:rPr>
                <w:rFonts w:eastAsia="Times New Roman" w:cstheme="minorHAnsi"/>
                <w:color w:val="333333"/>
                <w:sz w:val="24"/>
                <w:szCs w:val="24"/>
                <w:lang w:eastAsia="sv-SE"/>
              </w:rPr>
              <w:t>Högsta domstolen ligger i Bondeska palatset vid Riddarhustorget i Stockholm och prövar mål som överklagas från någon av de sex hovrätterna i landet.</w:t>
            </w:r>
          </w:p>
          <w:p w:rsidR="00B30475" w:rsidRPr="00A50877" w:rsidRDefault="00B30475" w:rsidP="00A50877">
            <w:pPr>
              <w:shd w:val="clear" w:color="auto" w:fill="FFFFFF"/>
              <w:spacing w:before="100" w:beforeAutospacing="1" w:after="120"/>
              <w:textAlignment w:val="top"/>
              <w:outlineLvl w:val="1"/>
              <w:rPr>
                <w:rFonts w:eastAsia="Times New Roman" w:cstheme="minorHAnsi"/>
                <w:b/>
                <w:bCs/>
                <w:color w:val="000000"/>
                <w:sz w:val="24"/>
                <w:szCs w:val="24"/>
                <w:lang w:eastAsia="sv-SE"/>
              </w:rPr>
            </w:pPr>
            <w:bookmarkStart w:id="2" w:name="_Toc113340753"/>
            <w:bookmarkEnd w:id="2"/>
            <w:r w:rsidRPr="00A50877">
              <w:rPr>
                <w:rFonts w:eastAsia="Times New Roman" w:cstheme="minorHAnsi"/>
                <w:b/>
                <w:bCs/>
                <w:color w:val="000000"/>
                <w:sz w:val="24"/>
                <w:szCs w:val="24"/>
                <w:lang w:eastAsia="sv-SE"/>
              </w:rPr>
              <w:t>Vem möter du i Högsta domstolen?</w:t>
            </w:r>
          </w:p>
          <w:p w:rsidR="00B30475" w:rsidRPr="00A50877" w:rsidRDefault="00B30475" w:rsidP="00A50877">
            <w:pPr>
              <w:shd w:val="clear" w:color="auto" w:fill="FFFFFF"/>
              <w:spacing w:after="240"/>
              <w:textAlignment w:val="top"/>
              <w:rPr>
                <w:rFonts w:eastAsia="Times New Roman" w:cstheme="minorHAnsi"/>
                <w:color w:val="333333"/>
                <w:sz w:val="24"/>
                <w:szCs w:val="24"/>
                <w:lang w:eastAsia="sv-SE"/>
              </w:rPr>
            </w:pPr>
            <w:r w:rsidRPr="00A50877">
              <w:rPr>
                <w:rFonts w:eastAsia="Times New Roman" w:cstheme="minorHAnsi"/>
                <w:color w:val="333333"/>
                <w:sz w:val="24"/>
                <w:szCs w:val="24"/>
                <w:lang w:eastAsia="sv-SE"/>
              </w:rPr>
              <w:t>Vid Högsta domstolen arbetar bland annat justitieråd,</w:t>
            </w:r>
            <w:r w:rsidR="00D03D87" w:rsidRPr="00A50877">
              <w:rPr>
                <w:rFonts w:eastAsia="Times New Roman" w:cstheme="minorHAnsi"/>
                <w:color w:val="333333"/>
                <w:sz w:val="24"/>
                <w:szCs w:val="24"/>
                <w:lang w:eastAsia="sv-SE"/>
              </w:rPr>
              <w:t xml:space="preserve"> </w:t>
            </w:r>
            <w:r w:rsidRPr="00A50877">
              <w:rPr>
                <w:rFonts w:eastAsia="Times New Roman" w:cstheme="minorHAnsi"/>
                <w:color w:val="333333"/>
                <w:sz w:val="24"/>
                <w:szCs w:val="24"/>
                <w:lang w:eastAsia="sv-SE"/>
              </w:rPr>
              <w:t>Justitieråden är Högsta domstolens domare. De utnämns av regeringen. Ett av justitieråden är ordförande och administrativ chef för domstolen.</w:t>
            </w:r>
          </w:p>
          <w:p w:rsidR="005A47AF" w:rsidRDefault="005A47AF" w:rsidP="00A50877">
            <w:pPr>
              <w:shd w:val="clear" w:color="auto" w:fill="FFFFFF"/>
              <w:spacing w:after="240"/>
              <w:textAlignment w:val="top"/>
              <w:rPr>
                <w:rFonts w:eastAsia="Times New Roman" w:cstheme="minorHAnsi"/>
                <w:color w:val="333333"/>
                <w:sz w:val="24"/>
                <w:szCs w:val="24"/>
                <w:lang w:eastAsia="sv-SE"/>
              </w:rPr>
            </w:pPr>
          </w:p>
          <w:p w:rsidR="002172CC" w:rsidRDefault="002172CC" w:rsidP="00A50877">
            <w:pPr>
              <w:shd w:val="clear" w:color="auto" w:fill="FFFFFF"/>
              <w:spacing w:after="240"/>
              <w:textAlignment w:val="top"/>
              <w:rPr>
                <w:rFonts w:eastAsia="Times New Roman" w:cstheme="minorHAnsi"/>
                <w:color w:val="333333"/>
                <w:sz w:val="24"/>
                <w:szCs w:val="24"/>
                <w:lang w:eastAsia="sv-SE"/>
              </w:rPr>
            </w:pPr>
          </w:p>
          <w:p w:rsidR="002172CC" w:rsidRPr="00A50877" w:rsidRDefault="002172CC" w:rsidP="00A50877">
            <w:pPr>
              <w:shd w:val="clear" w:color="auto" w:fill="FFFFFF"/>
              <w:spacing w:after="240"/>
              <w:textAlignment w:val="top"/>
              <w:rPr>
                <w:rFonts w:eastAsia="Times New Roman" w:cstheme="minorHAnsi"/>
                <w:color w:val="333333"/>
                <w:sz w:val="24"/>
                <w:szCs w:val="24"/>
                <w:lang w:eastAsia="sv-SE"/>
              </w:rPr>
            </w:pPr>
          </w:p>
          <w:p w:rsidR="005A47AF" w:rsidRPr="00040B7C" w:rsidRDefault="005A47AF" w:rsidP="00A50877">
            <w:pPr>
              <w:shd w:val="clear" w:color="auto" w:fill="FFFFFF"/>
              <w:spacing w:after="240"/>
              <w:textAlignment w:val="top"/>
              <w:rPr>
                <w:rFonts w:eastAsia="Times New Roman" w:cstheme="minorHAnsi"/>
                <w:b/>
                <w:color w:val="333333"/>
                <w:sz w:val="32"/>
                <w:szCs w:val="32"/>
                <w:lang w:eastAsia="sv-SE"/>
              </w:rPr>
            </w:pPr>
            <w:r w:rsidRPr="00040B7C">
              <w:rPr>
                <w:rFonts w:eastAsia="Times New Roman" w:cstheme="minorHAnsi"/>
                <w:b/>
                <w:color w:val="333333"/>
                <w:sz w:val="32"/>
                <w:szCs w:val="32"/>
                <w:lang w:eastAsia="sv-SE"/>
              </w:rPr>
              <w:lastRenderedPageBreak/>
              <w:t>Åklagare</w:t>
            </w:r>
          </w:p>
          <w:p w:rsidR="00650F1D" w:rsidRPr="00A50877" w:rsidRDefault="00650F1D" w:rsidP="00A50877">
            <w:pPr>
              <w:shd w:val="clear" w:color="auto" w:fill="FFFFFF"/>
              <w:spacing w:before="105" w:after="105"/>
              <w:rPr>
                <w:rFonts w:eastAsia="Times New Roman" w:cstheme="minorHAnsi"/>
                <w:color w:val="333333"/>
                <w:sz w:val="24"/>
                <w:szCs w:val="24"/>
                <w:lang w:eastAsia="sv-SE"/>
              </w:rPr>
            </w:pPr>
            <w:r w:rsidRPr="00A50877">
              <w:rPr>
                <w:rFonts w:eastAsia="Times New Roman" w:cstheme="minorHAnsi"/>
                <w:b/>
                <w:bCs/>
                <w:color w:val="333333"/>
                <w:sz w:val="24"/>
                <w:szCs w:val="24"/>
                <w:lang w:eastAsia="sv-SE"/>
              </w:rPr>
              <w:t>Åklagaren har tre huvuduppgifter; att utreda brott, att fatta beslut om åtal ska väckas eller inte, samt att framträda i domstolen.</w:t>
            </w:r>
          </w:p>
          <w:p w:rsidR="00040B7C" w:rsidRDefault="00650F1D" w:rsidP="00A50877">
            <w:pPr>
              <w:shd w:val="clear" w:color="auto" w:fill="FFFFFF"/>
              <w:spacing w:before="105" w:after="105"/>
              <w:rPr>
                <w:rFonts w:eastAsia="Times New Roman" w:cstheme="minorHAnsi"/>
                <w:color w:val="333333"/>
                <w:sz w:val="24"/>
                <w:szCs w:val="24"/>
                <w:lang w:eastAsia="sv-SE"/>
              </w:rPr>
            </w:pPr>
            <w:r w:rsidRPr="00A50877">
              <w:rPr>
                <w:rFonts w:eastAsia="Times New Roman" w:cstheme="minorHAnsi"/>
                <w:color w:val="333333"/>
                <w:sz w:val="24"/>
                <w:szCs w:val="24"/>
                <w:lang w:eastAsia="sv-SE"/>
              </w:rPr>
              <w:t xml:space="preserve">Tillsammans med polisen utreder åklagaren brott. </w:t>
            </w:r>
          </w:p>
          <w:p w:rsidR="00650F1D" w:rsidRPr="00A50877" w:rsidRDefault="00650F1D" w:rsidP="00A50877">
            <w:pPr>
              <w:shd w:val="clear" w:color="auto" w:fill="FFFFFF"/>
              <w:spacing w:before="105" w:after="105"/>
              <w:rPr>
                <w:rFonts w:eastAsia="Times New Roman" w:cstheme="minorHAnsi"/>
                <w:color w:val="333333"/>
                <w:sz w:val="24"/>
                <w:szCs w:val="24"/>
                <w:lang w:eastAsia="sv-SE"/>
              </w:rPr>
            </w:pPr>
            <w:r w:rsidRPr="00A50877">
              <w:rPr>
                <w:rFonts w:eastAsia="Times New Roman" w:cstheme="minorHAnsi"/>
                <w:color w:val="333333"/>
                <w:sz w:val="24"/>
                <w:szCs w:val="24"/>
                <w:lang w:eastAsia="sv-SE"/>
              </w:rPr>
              <w:t xml:space="preserve">När </w:t>
            </w:r>
            <w:r w:rsidR="00040B7C">
              <w:rPr>
                <w:rFonts w:eastAsia="Times New Roman" w:cstheme="minorHAnsi"/>
                <w:color w:val="333333"/>
                <w:sz w:val="24"/>
                <w:szCs w:val="24"/>
                <w:lang w:eastAsia="sv-SE"/>
              </w:rPr>
              <w:t>b</w:t>
            </w:r>
            <w:r w:rsidRPr="00A50877">
              <w:rPr>
                <w:rFonts w:eastAsia="Times New Roman" w:cstheme="minorHAnsi"/>
                <w:color w:val="333333"/>
                <w:sz w:val="24"/>
                <w:szCs w:val="24"/>
                <w:lang w:eastAsia="sv-SE"/>
              </w:rPr>
              <w:t>rottsutredningen (förundersökningen) är färdig bedömer åklagaren om det finns tillräckliga bevis för att väcka åtal i domstol. Är det ett mindre allvarligt brott och den misstänkte erkänner kan åklagaren själv utdöma böter, så kallat strafföreläggande. Då blir det ingen rättegång i domstolen.</w:t>
            </w:r>
          </w:p>
          <w:p w:rsidR="00650F1D" w:rsidRPr="00A50877" w:rsidRDefault="00650F1D" w:rsidP="00A50877">
            <w:pPr>
              <w:shd w:val="clear" w:color="auto" w:fill="FFFFFF"/>
              <w:spacing w:before="105" w:after="105"/>
              <w:rPr>
                <w:rFonts w:eastAsia="Times New Roman" w:cstheme="minorHAnsi"/>
                <w:color w:val="333333"/>
                <w:sz w:val="24"/>
                <w:szCs w:val="24"/>
                <w:lang w:eastAsia="sv-SE"/>
              </w:rPr>
            </w:pPr>
            <w:r w:rsidRPr="00A50877">
              <w:rPr>
                <w:rFonts w:eastAsia="Times New Roman" w:cstheme="minorHAnsi"/>
                <w:color w:val="333333"/>
                <w:sz w:val="24"/>
                <w:szCs w:val="24"/>
                <w:lang w:eastAsia="sv-SE"/>
              </w:rPr>
              <w:t>Om åtal väcks blir det rättegång i domstolen. En av åklagarens uppgifter är att bevisa att den åtalade har begått brottet. Han eller hon redogör för teknisk bevisning, förhör den misstänkte, vittnen och experter för att domstolen ska ha ett så bra underlag som möjligt att bedöma gärningen på.</w:t>
            </w:r>
          </w:p>
          <w:p w:rsidR="00650F1D" w:rsidRPr="00A50877" w:rsidRDefault="00650F1D" w:rsidP="00A50877">
            <w:pPr>
              <w:shd w:val="clear" w:color="auto" w:fill="FFFFFF"/>
              <w:spacing w:before="105"/>
              <w:rPr>
                <w:rFonts w:eastAsia="Times New Roman" w:cstheme="minorHAnsi"/>
                <w:color w:val="333333"/>
                <w:sz w:val="24"/>
                <w:szCs w:val="24"/>
                <w:lang w:eastAsia="sv-SE"/>
              </w:rPr>
            </w:pPr>
            <w:r w:rsidRPr="00A50877">
              <w:rPr>
                <w:rFonts w:eastAsia="Times New Roman" w:cstheme="minorHAnsi"/>
                <w:color w:val="333333"/>
                <w:sz w:val="24"/>
                <w:szCs w:val="24"/>
                <w:lang w:eastAsia="sv-SE"/>
              </w:rPr>
              <w:t>Tvistemål, det vill säga när två parter inte kommer överens och ärendet går till domstol, handläggs inte av åklagare.</w:t>
            </w:r>
          </w:p>
          <w:p w:rsidR="00650F1D" w:rsidRPr="00A50877" w:rsidRDefault="00650F1D" w:rsidP="00A50877">
            <w:pPr>
              <w:shd w:val="clear" w:color="auto" w:fill="FFFFFF"/>
              <w:spacing w:after="240"/>
              <w:textAlignment w:val="top"/>
              <w:rPr>
                <w:rFonts w:eastAsia="Times New Roman" w:cstheme="minorHAnsi"/>
                <w:color w:val="333333"/>
                <w:sz w:val="24"/>
                <w:szCs w:val="24"/>
                <w:lang w:eastAsia="sv-SE"/>
              </w:rPr>
            </w:pPr>
          </w:p>
          <w:p w:rsidR="005A47AF" w:rsidRPr="00040B7C" w:rsidRDefault="005A47AF" w:rsidP="00A50877">
            <w:pPr>
              <w:shd w:val="clear" w:color="auto" w:fill="FFFFFF"/>
              <w:spacing w:after="240"/>
              <w:textAlignment w:val="top"/>
              <w:rPr>
                <w:rFonts w:eastAsia="Times New Roman" w:cstheme="minorHAnsi"/>
                <w:b/>
                <w:color w:val="333333"/>
                <w:sz w:val="32"/>
                <w:szCs w:val="32"/>
                <w:lang w:eastAsia="sv-SE"/>
              </w:rPr>
            </w:pPr>
            <w:r w:rsidRPr="00040B7C">
              <w:rPr>
                <w:rFonts w:eastAsia="Times New Roman" w:cstheme="minorHAnsi"/>
                <w:b/>
                <w:color w:val="333333"/>
                <w:sz w:val="32"/>
                <w:szCs w:val="32"/>
                <w:lang w:eastAsia="sv-SE"/>
              </w:rPr>
              <w:t>Polis</w:t>
            </w:r>
          </w:p>
          <w:p w:rsidR="00040B7C" w:rsidRPr="00A50877" w:rsidRDefault="00040B7C" w:rsidP="00040B7C">
            <w:pPr>
              <w:pStyle w:val="Normalwebb"/>
              <w:rPr>
                <w:rFonts w:asciiTheme="minorHAnsi" w:hAnsiTheme="minorHAnsi" w:cstheme="minorHAnsi"/>
              </w:rPr>
            </w:pPr>
            <w:r w:rsidRPr="00A50877">
              <w:rPr>
                <w:rFonts w:asciiTheme="minorHAnsi" w:hAnsiTheme="minorHAnsi" w:cstheme="minorHAnsi"/>
              </w:rPr>
              <w:t>Polisens uppdrag beskrivs i Polislagen</w:t>
            </w:r>
            <w:r>
              <w:rPr>
                <w:rFonts w:asciiTheme="minorHAnsi" w:hAnsiTheme="minorHAnsi" w:cstheme="minorHAnsi"/>
              </w:rPr>
              <w:t>.</w:t>
            </w:r>
            <w:r w:rsidRPr="00A50877">
              <w:rPr>
                <w:rFonts w:asciiTheme="minorHAnsi" w:hAnsiTheme="minorHAnsi" w:cstheme="minorHAnsi"/>
              </w:rPr>
              <w:t xml:space="preserve"> Där står att bland annat att polisen ska förebygga brott, övervaka den allmänna ordningen och säkerheten, bedriva spaning och göra brottsutredningar. </w:t>
            </w:r>
          </w:p>
          <w:p w:rsidR="00650F1D" w:rsidRPr="00A50877" w:rsidRDefault="00650F1D" w:rsidP="00A50877">
            <w:pPr>
              <w:pStyle w:val="ingress"/>
              <w:rPr>
                <w:rFonts w:asciiTheme="minorHAnsi" w:hAnsiTheme="minorHAnsi" w:cstheme="minorHAnsi"/>
              </w:rPr>
            </w:pPr>
            <w:r w:rsidRPr="00A50877">
              <w:rPr>
                <w:rFonts w:asciiTheme="minorHAnsi" w:hAnsiTheme="minorHAnsi" w:cstheme="minorHAnsi"/>
              </w:rPr>
              <w:t xml:space="preserve">När polis eller åklagare får veta att ett brott har inträffat måste det som regel utredas. Utredningen kallas för förundersökning och leds av en åklagare eller en polis. </w:t>
            </w:r>
          </w:p>
          <w:p w:rsidR="00650F1D" w:rsidRPr="00A50877" w:rsidRDefault="008A7B70" w:rsidP="00A50877">
            <w:pPr>
              <w:pStyle w:val="Normalwebb"/>
              <w:rPr>
                <w:rFonts w:asciiTheme="minorHAnsi" w:hAnsiTheme="minorHAnsi" w:cstheme="minorHAnsi"/>
              </w:rPr>
            </w:pPr>
            <w:r>
              <w:rPr>
                <w:rFonts w:asciiTheme="minorHAnsi" w:hAnsiTheme="minorHAnsi" w:cstheme="minorHAnsi"/>
                <w:noProof/>
              </w:rPr>
              <w:drawing>
                <wp:anchor distT="0" distB="0" distL="114300" distR="114300" simplePos="0" relativeHeight="251669504" behindDoc="0" locked="0" layoutInCell="1" allowOverlap="1">
                  <wp:simplePos x="0" y="0"/>
                  <wp:positionH relativeFrom="column">
                    <wp:posOffset>224155</wp:posOffset>
                  </wp:positionH>
                  <wp:positionV relativeFrom="paragraph">
                    <wp:posOffset>791210</wp:posOffset>
                  </wp:positionV>
                  <wp:extent cx="4048125" cy="1847850"/>
                  <wp:effectExtent l="19050" t="0" r="9525" b="0"/>
                  <wp:wrapSquare wrapText="bothSides"/>
                  <wp:docPr id="25" name="il_fi" descr="http://www.mickedubois.se/gallerier/polisen/images/Po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ckedubois.se/gallerier/polisen/images/Polis.jpg"/>
                          <pic:cNvPicPr>
                            <a:picLocks noChangeAspect="1" noChangeArrowheads="1"/>
                          </pic:cNvPicPr>
                        </pic:nvPicPr>
                        <pic:blipFill>
                          <a:blip r:embed="rId11" cstate="print"/>
                          <a:srcRect/>
                          <a:stretch>
                            <a:fillRect/>
                          </a:stretch>
                        </pic:blipFill>
                        <pic:spPr bwMode="auto">
                          <a:xfrm>
                            <a:off x="0" y="0"/>
                            <a:ext cx="4048125" cy="1847850"/>
                          </a:xfrm>
                          <a:prstGeom prst="rect">
                            <a:avLst/>
                          </a:prstGeom>
                          <a:noFill/>
                          <a:ln w="9525">
                            <a:noFill/>
                            <a:miter lim="800000"/>
                            <a:headEnd/>
                            <a:tailEnd/>
                          </a:ln>
                        </pic:spPr>
                      </pic:pic>
                    </a:graphicData>
                  </a:graphic>
                </wp:anchor>
              </w:drawing>
            </w:r>
            <w:r w:rsidR="00650F1D" w:rsidRPr="00A50877">
              <w:rPr>
                <w:rFonts w:asciiTheme="minorHAnsi" w:hAnsiTheme="minorHAnsi" w:cstheme="minorHAnsi"/>
              </w:rPr>
              <w:t xml:space="preserve">Förundersökningen syftar till att utreda vem som skäligen kan misstänkas för brottet och om det finns tillräckliga skäl för åtal mot den misstänkte. </w:t>
            </w:r>
          </w:p>
          <w:p w:rsidR="008A7B70" w:rsidRDefault="008A7B70" w:rsidP="008A7B70">
            <w:pPr>
              <w:pStyle w:val="ingress"/>
              <w:rPr>
                <w:rFonts w:asciiTheme="minorHAnsi" w:hAnsiTheme="minorHAnsi" w:cstheme="minorHAnsi"/>
              </w:rPr>
            </w:pPr>
            <w:r w:rsidRPr="00A50877">
              <w:rPr>
                <w:rFonts w:asciiTheme="minorHAnsi" w:hAnsiTheme="minorHAnsi" w:cstheme="minorHAnsi"/>
              </w:rPr>
              <w:t>Polisens uppdrag är att minska brottsligheten och öka människors trygghet.</w:t>
            </w:r>
          </w:p>
          <w:p w:rsidR="005A47AF" w:rsidRPr="00040B7C" w:rsidRDefault="005A47AF" w:rsidP="00A50877">
            <w:pPr>
              <w:shd w:val="clear" w:color="auto" w:fill="FFFFFF"/>
              <w:spacing w:after="240"/>
              <w:textAlignment w:val="top"/>
              <w:rPr>
                <w:rFonts w:eastAsia="Times New Roman" w:cstheme="minorHAnsi"/>
                <w:b/>
                <w:color w:val="333333"/>
                <w:sz w:val="32"/>
                <w:szCs w:val="32"/>
                <w:lang w:eastAsia="sv-SE"/>
              </w:rPr>
            </w:pPr>
            <w:r w:rsidRPr="00040B7C">
              <w:rPr>
                <w:rFonts w:eastAsia="Times New Roman" w:cstheme="minorHAnsi"/>
                <w:b/>
                <w:color w:val="333333"/>
                <w:sz w:val="32"/>
                <w:szCs w:val="32"/>
                <w:lang w:eastAsia="sv-SE"/>
              </w:rPr>
              <w:lastRenderedPageBreak/>
              <w:t>Advokat</w:t>
            </w:r>
          </w:p>
          <w:p w:rsidR="00732E9F" w:rsidRPr="00A50877" w:rsidRDefault="00040B7C" w:rsidP="00A50877">
            <w:pPr>
              <w:pStyle w:val="Normalwebb"/>
              <w:rPr>
                <w:rFonts w:asciiTheme="minorHAnsi" w:hAnsiTheme="minorHAnsi" w:cstheme="minorHAnsi"/>
              </w:rPr>
            </w:pPr>
            <w:r>
              <w:rPr>
                <w:rFonts w:asciiTheme="minorHAnsi" w:hAnsiTheme="minorHAnsi" w:cstheme="minorHAnsi"/>
              </w:rPr>
              <w:t xml:space="preserve">En brottsmisstänkt företräds </w:t>
            </w:r>
            <w:r w:rsidR="008A7B70">
              <w:rPr>
                <w:rFonts w:asciiTheme="minorHAnsi" w:hAnsiTheme="minorHAnsi" w:cstheme="minorHAnsi"/>
              </w:rPr>
              <w:t xml:space="preserve">ofta </w:t>
            </w:r>
            <w:r>
              <w:rPr>
                <w:rFonts w:asciiTheme="minorHAnsi" w:hAnsiTheme="minorHAnsi" w:cstheme="minorHAnsi"/>
              </w:rPr>
              <w:t xml:space="preserve">av en advokat. </w:t>
            </w:r>
            <w:r w:rsidR="00732E9F" w:rsidRPr="00A50877">
              <w:rPr>
                <w:rFonts w:asciiTheme="minorHAnsi" w:hAnsiTheme="minorHAnsi" w:cstheme="minorHAnsi"/>
              </w:rPr>
              <w:t xml:space="preserve">Advokaternas arbete ska skydda klientens intressen. Alla advokater står under tillsyn av Advokatsamfundet. Alla advokater är skyldiga att följa det som kallas god </w:t>
            </w:r>
            <w:r w:rsidR="008A7B70" w:rsidRPr="00A50877">
              <w:rPr>
                <w:rFonts w:asciiTheme="minorHAnsi" w:hAnsiTheme="minorHAnsi" w:cstheme="minorHAnsi"/>
              </w:rPr>
              <w:t>advokatsed</w:t>
            </w:r>
            <w:r w:rsidR="008A7B70">
              <w:rPr>
                <w:rFonts w:asciiTheme="minorHAnsi" w:hAnsiTheme="minorHAnsi" w:cstheme="minorHAnsi"/>
              </w:rPr>
              <w:t xml:space="preserve">, </w:t>
            </w:r>
            <w:r w:rsidR="008A7B70" w:rsidRPr="00A50877">
              <w:rPr>
                <w:rFonts w:asciiTheme="minorHAnsi" w:hAnsiTheme="minorHAnsi" w:cstheme="minorHAnsi"/>
              </w:rPr>
              <w:t>att</w:t>
            </w:r>
            <w:r w:rsidR="00732E9F" w:rsidRPr="00A50877">
              <w:rPr>
                <w:rFonts w:asciiTheme="minorHAnsi" w:hAnsiTheme="minorHAnsi" w:cstheme="minorHAnsi"/>
              </w:rPr>
              <w:t xml:space="preserve"> värna klientens – den som anlitar advokate</w:t>
            </w:r>
            <w:r w:rsidR="008A7B70">
              <w:rPr>
                <w:rFonts w:asciiTheme="minorHAnsi" w:hAnsiTheme="minorHAnsi" w:cstheme="minorHAnsi"/>
              </w:rPr>
              <w:t>n</w:t>
            </w:r>
            <w:r w:rsidR="00732E9F" w:rsidRPr="00A50877">
              <w:rPr>
                <w:rFonts w:asciiTheme="minorHAnsi" w:hAnsiTheme="minorHAnsi" w:cstheme="minorHAnsi"/>
              </w:rPr>
              <w:t xml:space="preserve"> – intressen. Lojalitet med klienten, oberoende, frihet från intressekonflikter och tystnadsplikt är kärnvärden i advokaternas etiska regler. Den som anlitar en advokat ska kort sagt kunna känna sig säker på att advokaten hela tiden ser till klientens intressen och inte tar några andra hänsyn i arbetet. Advokaternas tystnadsplikt är reglerad i lag.</w:t>
            </w:r>
          </w:p>
          <w:p w:rsidR="008D4FF5" w:rsidRDefault="005A47AF" w:rsidP="008D4FF5">
            <w:pPr>
              <w:shd w:val="clear" w:color="auto" w:fill="FFFFFF"/>
              <w:spacing w:after="240"/>
              <w:textAlignment w:val="top"/>
              <w:rPr>
                <w:rFonts w:eastAsia="Times New Roman" w:cstheme="minorHAnsi"/>
                <w:b/>
                <w:color w:val="333333"/>
                <w:sz w:val="32"/>
                <w:szCs w:val="32"/>
                <w:lang w:eastAsia="sv-SE"/>
              </w:rPr>
            </w:pPr>
            <w:r w:rsidRPr="008A7B70">
              <w:rPr>
                <w:rFonts w:eastAsia="Times New Roman" w:cstheme="minorHAnsi"/>
                <w:b/>
                <w:color w:val="333333"/>
                <w:sz w:val="32"/>
                <w:szCs w:val="32"/>
                <w:lang w:eastAsia="sv-SE"/>
              </w:rPr>
              <w:t>Kriminalvården</w:t>
            </w:r>
          </w:p>
          <w:p w:rsidR="00732E9F" w:rsidRPr="00A50877" w:rsidRDefault="008D4FF5" w:rsidP="00A50877">
            <w:pPr>
              <w:spacing w:after="240"/>
              <w:rPr>
                <w:rFonts w:cstheme="minorHAnsi"/>
                <w:color w:val="333333"/>
                <w:sz w:val="24"/>
                <w:szCs w:val="24"/>
              </w:rPr>
            </w:pPr>
            <w:r>
              <w:rPr>
                <w:rFonts w:cstheme="minorHAnsi"/>
                <w:color w:val="333333"/>
                <w:sz w:val="24"/>
                <w:szCs w:val="24"/>
              </w:rPr>
              <w:t>K</w:t>
            </w:r>
            <w:r w:rsidR="00732E9F" w:rsidRPr="00A50877">
              <w:rPr>
                <w:rFonts w:cstheme="minorHAnsi"/>
                <w:color w:val="333333"/>
                <w:sz w:val="24"/>
                <w:szCs w:val="24"/>
              </w:rPr>
              <w:t xml:space="preserve">riminalvården är en statlig myndighet med ansvar för häkten, fängelser och frivård. Myndighetens övergripande uppgift är att tillsammans med polis, åklagare och domstolar minska brottsligheten och öka människors trygghet. </w:t>
            </w:r>
          </w:p>
          <w:p w:rsidR="00732E9F" w:rsidRPr="00A50877" w:rsidRDefault="00684C0F" w:rsidP="008A7B70">
            <w:pPr>
              <w:rPr>
                <w:rFonts w:cstheme="minorHAnsi"/>
                <w:color w:val="333333"/>
                <w:sz w:val="24"/>
                <w:szCs w:val="24"/>
              </w:rPr>
            </w:pPr>
            <w:r w:rsidRPr="00684C0F">
              <w:rPr>
                <w:noProof/>
              </w:rPr>
              <w:pict>
                <v:shape id="_x0000_s1029" type="#_x0000_t202" style="position:absolute;margin-left:-3.35pt;margin-top:199.85pt;width:244.5pt;height:.05pt;z-index:251672576" stroked="f">
                  <v:textbox style="mso-next-textbox:#_x0000_s1029;mso-fit-shape-to-text:t" inset="0,0,0,0">
                    <w:txbxContent>
                      <w:p w:rsidR="008D4FF5" w:rsidRPr="00A62FA2" w:rsidRDefault="008D4FF5" w:rsidP="008D4FF5">
                        <w:pPr>
                          <w:pStyle w:val="Beskrivning"/>
                          <w:rPr>
                            <w:rFonts w:cstheme="minorHAnsi"/>
                            <w:noProof/>
                            <w:color w:val="333333"/>
                            <w:sz w:val="24"/>
                            <w:szCs w:val="24"/>
                          </w:rPr>
                        </w:pPr>
                        <w:r>
                          <w:t xml:space="preserve">Figur </w:t>
                        </w:r>
                        <w:fldSimple w:instr=" SEQ Figur \* ARABIC ">
                          <w:r w:rsidR="00F939A1">
                            <w:rPr>
                              <w:noProof/>
                            </w:rPr>
                            <w:t>4</w:t>
                          </w:r>
                        </w:fldSimple>
                        <w:r>
                          <w:t>, Promenadgård. Kumla fängelse</w:t>
                        </w:r>
                      </w:p>
                    </w:txbxContent>
                  </v:textbox>
                  <w10:wrap type="square"/>
                </v:shape>
              </w:pict>
            </w:r>
            <w:r w:rsidR="008A7B70">
              <w:rPr>
                <w:rFonts w:cstheme="minorHAnsi"/>
                <w:noProof/>
                <w:color w:val="333333"/>
                <w:sz w:val="24"/>
                <w:szCs w:val="24"/>
                <w:lang w:eastAsia="sv-SE"/>
              </w:rPr>
              <w:drawing>
                <wp:anchor distT="0" distB="0" distL="114300" distR="114300" simplePos="0" relativeHeight="251670528" behindDoc="0" locked="0" layoutInCell="1" allowOverlap="1">
                  <wp:simplePos x="0" y="0"/>
                  <wp:positionH relativeFrom="column">
                    <wp:posOffset>-42545</wp:posOffset>
                  </wp:positionH>
                  <wp:positionV relativeFrom="paragraph">
                    <wp:posOffset>166370</wp:posOffset>
                  </wp:positionV>
                  <wp:extent cx="3105150" cy="2314575"/>
                  <wp:effectExtent l="19050" t="0" r="0" b="0"/>
                  <wp:wrapSquare wrapText="bothSides"/>
                  <wp:docPr id="28" name="il_fi" descr="http://www.kvv.se/upload/bilder/pressbilder/Promenadgard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vv.se/upload/bilder/pressbilder/Promenadgard_b.jpg"/>
                          <pic:cNvPicPr>
                            <a:picLocks noChangeAspect="1" noChangeArrowheads="1"/>
                          </pic:cNvPicPr>
                        </pic:nvPicPr>
                        <pic:blipFill>
                          <a:blip r:embed="rId12" cstate="print"/>
                          <a:srcRect/>
                          <a:stretch>
                            <a:fillRect/>
                          </a:stretch>
                        </pic:blipFill>
                        <pic:spPr bwMode="auto">
                          <a:xfrm>
                            <a:off x="0" y="0"/>
                            <a:ext cx="3105150" cy="2314575"/>
                          </a:xfrm>
                          <a:prstGeom prst="rect">
                            <a:avLst/>
                          </a:prstGeom>
                          <a:noFill/>
                          <a:ln w="9525">
                            <a:noFill/>
                            <a:miter lim="800000"/>
                            <a:headEnd/>
                            <a:tailEnd/>
                          </a:ln>
                        </pic:spPr>
                      </pic:pic>
                    </a:graphicData>
                  </a:graphic>
                </wp:anchor>
              </w:drawing>
            </w:r>
            <w:r w:rsidR="00732E9F" w:rsidRPr="00A50877">
              <w:rPr>
                <w:rFonts w:cstheme="minorHAnsi"/>
                <w:color w:val="333333"/>
                <w:sz w:val="24"/>
                <w:szCs w:val="24"/>
              </w:rPr>
              <w:t xml:space="preserve">Verksamheten inriktas på åtgärder som syftar till att påverka den dömde att inte återfalla i brott. Det uppnås genom ett aktivt påverkansarbete med bland annat behandlingsprogram, sysselsättning och möjlighet för de intagna att förbättra bristande skolgång. </w:t>
            </w:r>
          </w:p>
          <w:p w:rsidR="00732E9F" w:rsidRPr="00A50877" w:rsidRDefault="00732E9F" w:rsidP="00A50877">
            <w:pPr>
              <w:shd w:val="clear" w:color="auto" w:fill="FFFFFF"/>
              <w:spacing w:after="240"/>
              <w:textAlignment w:val="top"/>
              <w:rPr>
                <w:rFonts w:eastAsia="Times New Roman" w:cstheme="minorHAnsi"/>
                <w:color w:val="333333"/>
                <w:sz w:val="24"/>
                <w:szCs w:val="24"/>
                <w:lang w:eastAsia="sv-SE"/>
              </w:rPr>
            </w:pPr>
          </w:p>
          <w:p w:rsidR="005A47AF" w:rsidRPr="008A7B70" w:rsidRDefault="005A47AF" w:rsidP="00A50877">
            <w:pPr>
              <w:shd w:val="clear" w:color="auto" w:fill="FFFFFF"/>
              <w:spacing w:after="240"/>
              <w:textAlignment w:val="top"/>
              <w:rPr>
                <w:rFonts w:eastAsia="Times New Roman" w:cstheme="minorHAnsi"/>
                <w:b/>
                <w:color w:val="333333"/>
                <w:sz w:val="32"/>
                <w:szCs w:val="32"/>
                <w:lang w:eastAsia="sv-SE"/>
              </w:rPr>
            </w:pPr>
            <w:r w:rsidRPr="008A7B70">
              <w:rPr>
                <w:rFonts w:eastAsia="Times New Roman" w:cstheme="minorHAnsi"/>
                <w:b/>
                <w:color w:val="333333"/>
                <w:sz w:val="32"/>
                <w:szCs w:val="32"/>
                <w:lang w:eastAsia="sv-SE"/>
              </w:rPr>
              <w:t>Brottsoffermyndigheten</w:t>
            </w:r>
          </w:p>
          <w:p w:rsidR="005A47AF" w:rsidRDefault="005A47AF" w:rsidP="00A50877">
            <w:pPr>
              <w:rPr>
                <w:rStyle w:val="Stark"/>
                <w:rFonts w:cstheme="minorHAnsi"/>
                <w:b w:val="0"/>
                <w:color w:val="000000"/>
                <w:sz w:val="24"/>
                <w:szCs w:val="24"/>
              </w:rPr>
            </w:pPr>
            <w:r w:rsidRPr="008A7B70">
              <w:rPr>
                <w:rStyle w:val="Stark"/>
                <w:rFonts w:cstheme="minorHAnsi"/>
                <w:b w:val="0"/>
                <w:color w:val="000000"/>
                <w:sz w:val="24"/>
                <w:szCs w:val="24"/>
              </w:rPr>
              <w:t xml:space="preserve">Brottsoffermyndighetens övergripande mål är att främja brottsoffers rättigheter, intressen och behov. </w:t>
            </w:r>
          </w:p>
          <w:p w:rsidR="008D4FF5" w:rsidRPr="008A7B70" w:rsidRDefault="008D4FF5" w:rsidP="00A50877">
            <w:pPr>
              <w:rPr>
                <w:rFonts w:cstheme="minorHAnsi"/>
                <w:b/>
                <w:color w:val="000000"/>
                <w:sz w:val="24"/>
                <w:szCs w:val="24"/>
              </w:rPr>
            </w:pPr>
          </w:p>
          <w:p w:rsidR="005A47AF" w:rsidRPr="00A50877" w:rsidRDefault="005A47AF" w:rsidP="00A50877">
            <w:pPr>
              <w:rPr>
                <w:rFonts w:cstheme="minorHAnsi"/>
                <w:color w:val="000000"/>
                <w:sz w:val="24"/>
                <w:szCs w:val="24"/>
              </w:rPr>
            </w:pPr>
            <w:r w:rsidRPr="00A50877">
              <w:rPr>
                <w:rFonts w:cstheme="minorHAnsi"/>
                <w:color w:val="000000"/>
                <w:sz w:val="24"/>
                <w:szCs w:val="24"/>
              </w:rPr>
              <w:t> </w:t>
            </w:r>
            <w:r w:rsidRPr="00A50877">
              <w:rPr>
                <w:rStyle w:val="Stark"/>
                <w:rFonts w:cstheme="minorHAnsi"/>
                <w:color w:val="000000"/>
                <w:sz w:val="24"/>
                <w:szCs w:val="24"/>
              </w:rPr>
              <w:t>Brottsskadeersättning</w:t>
            </w:r>
          </w:p>
          <w:p w:rsidR="00B30475" w:rsidRDefault="005A47AF" w:rsidP="008D4FF5">
            <w:pPr>
              <w:rPr>
                <w:rFonts w:cstheme="minorHAnsi"/>
                <w:color w:val="000000"/>
                <w:sz w:val="24"/>
                <w:szCs w:val="24"/>
              </w:rPr>
            </w:pPr>
            <w:r w:rsidRPr="00A50877">
              <w:rPr>
                <w:rFonts w:cstheme="minorHAnsi"/>
                <w:color w:val="000000"/>
                <w:sz w:val="24"/>
                <w:szCs w:val="24"/>
              </w:rPr>
              <w:t>Om den som begått brott saknar förmåga att betala skadestånd och om det inte finns någon försäkring för skadorna, kan offret ha rätt till brottsskadeersättning av statliga medel. Den rätten kan finnas även om gärningsmannen är okänd. Ersättningen kompenserar framför allt personskador och kränkning.</w:t>
            </w:r>
          </w:p>
          <w:p w:rsidR="008D4FF5" w:rsidRPr="00A50877" w:rsidRDefault="008D4FF5" w:rsidP="008D4FF5">
            <w:pPr>
              <w:rPr>
                <w:rFonts w:cstheme="minorHAnsi"/>
                <w:sz w:val="24"/>
                <w:szCs w:val="24"/>
              </w:rPr>
            </w:pPr>
          </w:p>
        </w:tc>
        <w:tc>
          <w:tcPr>
            <w:tcW w:w="1874" w:type="dxa"/>
          </w:tcPr>
          <w:p w:rsidR="00B30475" w:rsidRDefault="00B30475" w:rsidP="00A50877">
            <w:pPr>
              <w:rPr>
                <w:rFonts w:cstheme="minorHAnsi"/>
                <w:sz w:val="24"/>
                <w:szCs w:val="24"/>
              </w:rPr>
            </w:pPr>
          </w:p>
          <w:p w:rsidR="0021521E" w:rsidRDefault="0021521E" w:rsidP="00A50877">
            <w:pPr>
              <w:rPr>
                <w:rFonts w:cstheme="minorHAnsi"/>
                <w:sz w:val="24"/>
                <w:szCs w:val="24"/>
              </w:rPr>
            </w:pPr>
          </w:p>
          <w:p w:rsidR="0021521E" w:rsidRDefault="0021521E" w:rsidP="00A50877">
            <w:pPr>
              <w:rPr>
                <w:rFonts w:cstheme="minorHAnsi"/>
                <w:sz w:val="24"/>
                <w:szCs w:val="24"/>
              </w:rPr>
            </w:pPr>
          </w:p>
          <w:p w:rsidR="0021521E" w:rsidRDefault="0021521E" w:rsidP="00A50877">
            <w:pPr>
              <w:rPr>
                <w:rFonts w:cstheme="minorHAnsi"/>
                <w:sz w:val="24"/>
                <w:szCs w:val="24"/>
              </w:rPr>
            </w:pPr>
          </w:p>
          <w:p w:rsidR="0021521E" w:rsidRDefault="008A55BC" w:rsidP="00A50877">
            <w:pPr>
              <w:rPr>
                <w:rFonts w:cstheme="minorHAnsi"/>
                <w:sz w:val="24"/>
                <w:szCs w:val="24"/>
              </w:rPr>
            </w:pPr>
            <w:r>
              <w:rPr>
                <w:rFonts w:cstheme="minorHAnsi"/>
                <w:sz w:val="24"/>
                <w:szCs w:val="24"/>
              </w:rPr>
              <w:t>Oberoende</w:t>
            </w:r>
          </w:p>
          <w:p w:rsidR="008A55BC" w:rsidRDefault="008A55BC" w:rsidP="00A50877">
            <w:pPr>
              <w:rPr>
                <w:rFonts w:cstheme="minorHAnsi"/>
                <w:sz w:val="24"/>
                <w:szCs w:val="24"/>
              </w:rPr>
            </w:pPr>
          </w:p>
          <w:p w:rsidR="0021521E" w:rsidRDefault="0021521E" w:rsidP="00A50877">
            <w:pPr>
              <w:rPr>
                <w:rFonts w:cstheme="minorHAnsi"/>
                <w:sz w:val="24"/>
                <w:szCs w:val="24"/>
              </w:rPr>
            </w:pPr>
            <w:r>
              <w:rPr>
                <w:rFonts w:cstheme="minorHAnsi"/>
                <w:sz w:val="24"/>
                <w:szCs w:val="24"/>
              </w:rPr>
              <w:t>Objektiv</w:t>
            </w:r>
          </w:p>
          <w:p w:rsidR="008A55BC" w:rsidRDefault="008A55BC" w:rsidP="00A50877">
            <w:pPr>
              <w:rPr>
                <w:rFonts w:cstheme="minorHAnsi"/>
                <w:sz w:val="24"/>
                <w:szCs w:val="24"/>
              </w:rPr>
            </w:pPr>
          </w:p>
          <w:p w:rsidR="0021521E" w:rsidRDefault="0021521E" w:rsidP="00A50877">
            <w:pPr>
              <w:rPr>
                <w:rFonts w:cstheme="minorHAnsi"/>
                <w:sz w:val="24"/>
                <w:szCs w:val="24"/>
              </w:rPr>
            </w:pPr>
            <w:r>
              <w:rPr>
                <w:rFonts w:cstheme="minorHAnsi"/>
                <w:sz w:val="24"/>
                <w:szCs w:val="24"/>
              </w:rPr>
              <w:t>Rättstrygghet</w:t>
            </w:r>
          </w:p>
          <w:p w:rsidR="0021521E" w:rsidRDefault="0021521E" w:rsidP="00A50877">
            <w:pPr>
              <w:rPr>
                <w:rFonts w:cstheme="minorHAnsi"/>
                <w:sz w:val="24"/>
                <w:szCs w:val="24"/>
              </w:rPr>
            </w:pPr>
          </w:p>
          <w:p w:rsidR="0021521E" w:rsidRDefault="0021521E" w:rsidP="00A50877">
            <w:pPr>
              <w:rPr>
                <w:rFonts w:cstheme="minorHAnsi"/>
                <w:sz w:val="24"/>
                <w:szCs w:val="24"/>
              </w:rPr>
            </w:pPr>
          </w:p>
          <w:p w:rsidR="0021521E" w:rsidRDefault="0021521E" w:rsidP="00A50877">
            <w:pPr>
              <w:rPr>
                <w:rFonts w:cstheme="minorHAnsi"/>
                <w:sz w:val="24"/>
                <w:szCs w:val="24"/>
              </w:rPr>
            </w:pPr>
          </w:p>
          <w:p w:rsidR="0021521E" w:rsidRDefault="0021521E" w:rsidP="00A50877">
            <w:pPr>
              <w:rPr>
                <w:rFonts w:cstheme="minorHAnsi"/>
                <w:sz w:val="24"/>
                <w:szCs w:val="24"/>
              </w:rPr>
            </w:pPr>
          </w:p>
          <w:p w:rsidR="0021521E" w:rsidRDefault="0021521E" w:rsidP="00A50877">
            <w:pPr>
              <w:rPr>
                <w:rFonts w:cstheme="minorHAnsi"/>
                <w:sz w:val="24"/>
                <w:szCs w:val="24"/>
              </w:rPr>
            </w:pPr>
          </w:p>
          <w:p w:rsidR="0021521E" w:rsidRDefault="0021521E" w:rsidP="00A50877">
            <w:pPr>
              <w:rPr>
                <w:rFonts w:cstheme="minorHAnsi"/>
                <w:sz w:val="24"/>
                <w:szCs w:val="24"/>
              </w:rPr>
            </w:pPr>
          </w:p>
          <w:p w:rsidR="0021521E" w:rsidRDefault="0021521E" w:rsidP="00A50877">
            <w:pPr>
              <w:rPr>
                <w:rFonts w:cstheme="minorHAnsi"/>
                <w:sz w:val="24"/>
                <w:szCs w:val="24"/>
              </w:rPr>
            </w:pPr>
          </w:p>
          <w:p w:rsidR="0021521E" w:rsidRDefault="0021521E" w:rsidP="00A50877">
            <w:pPr>
              <w:rPr>
                <w:rFonts w:cstheme="minorHAnsi"/>
                <w:sz w:val="24"/>
                <w:szCs w:val="24"/>
              </w:rPr>
            </w:pPr>
          </w:p>
          <w:p w:rsidR="0021521E" w:rsidRDefault="0021521E" w:rsidP="00A50877">
            <w:pPr>
              <w:rPr>
                <w:rFonts w:cstheme="minorHAnsi"/>
                <w:sz w:val="24"/>
                <w:szCs w:val="24"/>
              </w:rPr>
            </w:pPr>
          </w:p>
          <w:p w:rsidR="0021521E" w:rsidRDefault="0021521E" w:rsidP="00A50877">
            <w:pPr>
              <w:rPr>
                <w:rFonts w:cstheme="minorHAnsi"/>
                <w:sz w:val="24"/>
                <w:szCs w:val="24"/>
              </w:rPr>
            </w:pPr>
          </w:p>
          <w:p w:rsidR="0021521E" w:rsidRDefault="0021521E" w:rsidP="00A50877">
            <w:pPr>
              <w:rPr>
                <w:rFonts w:cstheme="minorHAnsi"/>
                <w:sz w:val="24"/>
                <w:szCs w:val="24"/>
              </w:rPr>
            </w:pPr>
          </w:p>
          <w:p w:rsidR="0021521E" w:rsidRDefault="0021521E" w:rsidP="00A50877">
            <w:pPr>
              <w:rPr>
                <w:rFonts w:cstheme="minorHAnsi"/>
                <w:sz w:val="24"/>
                <w:szCs w:val="24"/>
              </w:rPr>
            </w:pPr>
          </w:p>
          <w:p w:rsidR="0021521E" w:rsidRDefault="0021521E" w:rsidP="00A50877">
            <w:pPr>
              <w:rPr>
                <w:rFonts w:cstheme="minorHAnsi"/>
                <w:sz w:val="24"/>
                <w:szCs w:val="24"/>
              </w:rPr>
            </w:pPr>
          </w:p>
          <w:p w:rsidR="0021521E" w:rsidRDefault="0021521E" w:rsidP="00A50877">
            <w:pPr>
              <w:rPr>
                <w:rFonts w:cstheme="minorHAnsi"/>
                <w:sz w:val="24"/>
                <w:szCs w:val="24"/>
              </w:rPr>
            </w:pPr>
          </w:p>
          <w:p w:rsidR="0021521E" w:rsidRDefault="0021521E" w:rsidP="00A50877">
            <w:pPr>
              <w:rPr>
                <w:rFonts w:cstheme="minorHAnsi"/>
                <w:sz w:val="24"/>
                <w:szCs w:val="24"/>
              </w:rPr>
            </w:pPr>
          </w:p>
          <w:p w:rsidR="0021521E" w:rsidRDefault="0021521E" w:rsidP="00A50877">
            <w:pPr>
              <w:rPr>
                <w:rFonts w:cstheme="minorHAnsi"/>
                <w:sz w:val="24"/>
                <w:szCs w:val="24"/>
              </w:rPr>
            </w:pPr>
          </w:p>
          <w:p w:rsidR="0021521E" w:rsidRDefault="0021521E" w:rsidP="00A50877">
            <w:pPr>
              <w:rPr>
                <w:rFonts w:cstheme="minorHAnsi"/>
                <w:sz w:val="24"/>
                <w:szCs w:val="24"/>
              </w:rPr>
            </w:pPr>
          </w:p>
          <w:p w:rsidR="0021521E" w:rsidRDefault="0021521E" w:rsidP="00A50877">
            <w:pPr>
              <w:rPr>
                <w:rFonts w:cstheme="minorHAnsi"/>
                <w:sz w:val="24"/>
                <w:szCs w:val="24"/>
              </w:rPr>
            </w:pPr>
          </w:p>
          <w:p w:rsidR="008A55BC" w:rsidRDefault="008A55BC" w:rsidP="008A55BC">
            <w:pPr>
              <w:rPr>
                <w:rFonts w:cstheme="minorHAnsi"/>
                <w:sz w:val="24"/>
                <w:szCs w:val="24"/>
              </w:rPr>
            </w:pPr>
            <w:r>
              <w:rPr>
                <w:rFonts w:cstheme="minorHAnsi"/>
                <w:sz w:val="24"/>
                <w:szCs w:val="24"/>
              </w:rPr>
              <w:t>Rättssäkerhet</w:t>
            </w: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8A55BC">
            <w:pPr>
              <w:rPr>
                <w:rFonts w:cstheme="minorHAnsi"/>
                <w:sz w:val="24"/>
                <w:szCs w:val="24"/>
              </w:rPr>
            </w:pPr>
            <w:r>
              <w:rPr>
                <w:rFonts w:cstheme="minorHAnsi"/>
                <w:sz w:val="24"/>
                <w:szCs w:val="24"/>
              </w:rPr>
              <w:t>Självständig</w:t>
            </w: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r>
              <w:rPr>
                <w:rFonts w:cstheme="minorHAnsi"/>
                <w:sz w:val="24"/>
                <w:szCs w:val="24"/>
              </w:rPr>
              <w:t>Integration</w:t>
            </w: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r>
              <w:rPr>
                <w:rFonts w:cstheme="minorHAnsi"/>
                <w:sz w:val="24"/>
                <w:szCs w:val="24"/>
              </w:rPr>
              <w:t>Domkrets</w:t>
            </w: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r>
              <w:rPr>
                <w:rFonts w:cstheme="minorHAnsi"/>
                <w:sz w:val="24"/>
                <w:szCs w:val="24"/>
              </w:rPr>
              <w:t>Nämndemän</w:t>
            </w:r>
          </w:p>
          <w:p w:rsidR="008A55BC" w:rsidRDefault="008A55BC" w:rsidP="00A50877">
            <w:pPr>
              <w:rPr>
                <w:rFonts w:cstheme="minorHAnsi"/>
                <w:sz w:val="24"/>
                <w:szCs w:val="24"/>
              </w:rPr>
            </w:pPr>
          </w:p>
          <w:p w:rsidR="008A55BC" w:rsidRDefault="008A55BC" w:rsidP="00A50877">
            <w:pPr>
              <w:rPr>
                <w:rFonts w:cstheme="minorHAnsi"/>
                <w:sz w:val="24"/>
                <w:szCs w:val="24"/>
              </w:rPr>
            </w:pPr>
            <w:r>
              <w:rPr>
                <w:rFonts w:cstheme="minorHAnsi"/>
                <w:sz w:val="24"/>
                <w:szCs w:val="24"/>
              </w:rPr>
              <w:t>Lekmän</w:t>
            </w: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r>
              <w:rPr>
                <w:rFonts w:cstheme="minorHAnsi"/>
                <w:sz w:val="24"/>
                <w:szCs w:val="24"/>
              </w:rPr>
              <w:t>Tvistemål</w:t>
            </w: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r>
              <w:rPr>
                <w:rFonts w:cstheme="minorHAnsi"/>
                <w:sz w:val="24"/>
                <w:szCs w:val="24"/>
              </w:rPr>
              <w:t>Brottmål</w:t>
            </w: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r>
              <w:rPr>
                <w:rFonts w:cstheme="minorHAnsi"/>
                <w:sz w:val="24"/>
                <w:szCs w:val="24"/>
              </w:rPr>
              <w:t>Ärenden</w:t>
            </w: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p>
          <w:p w:rsidR="008A55BC" w:rsidRDefault="008A55BC" w:rsidP="00A50877">
            <w:pPr>
              <w:rPr>
                <w:rFonts w:cstheme="minorHAnsi"/>
                <w:sz w:val="24"/>
                <w:szCs w:val="24"/>
              </w:rPr>
            </w:pPr>
            <w:r>
              <w:rPr>
                <w:rFonts w:cstheme="minorHAnsi"/>
                <w:sz w:val="24"/>
                <w:szCs w:val="24"/>
              </w:rPr>
              <w:t>Överklaga</w:t>
            </w:r>
          </w:p>
          <w:p w:rsidR="008A55BC" w:rsidRDefault="008A55BC" w:rsidP="00A50877">
            <w:pPr>
              <w:rPr>
                <w:rFonts w:cstheme="minorHAnsi"/>
                <w:sz w:val="24"/>
                <w:szCs w:val="24"/>
              </w:rPr>
            </w:pPr>
            <w:r>
              <w:rPr>
                <w:rFonts w:cstheme="minorHAnsi"/>
                <w:sz w:val="24"/>
                <w:szCs w:val="24"/>
              </w:rPr>
              <w:t>Instans</w:t>
            </w:r>
          </w:p>
          <w:p w:rsidR="008A55BC" w:rsidRDefault="008A55BC"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r>
              <w:rPr>
                <w:rFonts w:cstheme="minorHAnsi"/>
                <w:sz w:val="24"/>
                <w:szCs w:val="24"/>
              </w:rPr>
              <w:t>Prövnings-</w:t>
            </w:r>
          </w:p>
          <w:p w:rsidR="0061175D" w:rsidRDefault="0061175D" w:rsidP="00A50877">
            <w:pPr>
              <w:rPr>
                <w:rFonts w:cstheme="minorHAnsi"/>
                <w:sz w:val="24"/>
                <w:szCs w:val="24"/>
              </w:rPr>
            </w:pPr>
            <w:r>
              <w:rPr>
                <w:rFonts w:cstheme="minorHAnsi"/>
                <w:sz w:val="24"/>
                <w:szCs w:val="24"/>
              </w:rPr>
              <w:t>tillstånd</w:t>
            </w:r>
          </w:p>
          <w:p w:rsidR="0061175D" w:rsidRDefault="0061175D" w:rsidP="00A50877">
            <w:pPr>
              <w:rPr>
                <w:rFonts w:cstheme="minorHAnsi"/>
                <w:sz w:val="24"/>
                <w:szCs w:val="24"/>
              </w:rPr>
            </w:pPr>
          </w:p>
          <w:p w:rsidR="0061175D" w:rsidRDefault="0061175D" w:rsidP="00A50877">
            <w:pPr>
              <w:rPr>
                <w:rFonts w:cstheme="minorHAnsi"/>
                <w:sz w:val="24"/>
                <w:szCs w:val="24"/>
              </w:rPr>
            </w:pPr>
            <w:r>
              <w:rPr>
                <w:rFonts w:cstheme="minorHAnsi"/>
                <w:sz w:val="24"/>
                <w:szCs w:val="24"/>
              </w:rPr>
              <w:t>Prejudikat</w:t>
            </w: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r>
              <w:rPr>
                <w:rFonts w:cstheme="minorHAnsi"/>
                <w:sz w:val="24"/>
                <w:szCs w:val="24"/>
              </w:rPr>
              <w:t>Justitieråd</w:t>
            </w: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r>
              <w:rPr>
                <w:rFonts w:cstheme="minorHAnsi"/>
                <w:sz w:val="24"/>
                <w:szCs w:val="24"/>
              </w:rPr>
              <w:t>Åtal</w:t>
            </w: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r>
              <w:rPr>
                <w:rFonts w:cstheme="minorHAnsi"/>
                <w:sz w:val="24"/>
                <w:szCs w:val="24"/>
              </w:rPr>
              <w:t>Förundersökning</w:t>
            </w: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r>
              <w:rPr>
                <w:rFonts w:cstheme="minorHAnsi"/>
                <w:sz w:val="24"/>
                <w:szCs w:val="24"/>
              </w:rPr>
              <w:t>Rättegång</w:t>
            </w:r>
          </w:p>
          <w:p w:rsidR="0061175D" w:rsidRDefault="0061175D" w:rsidP="00A50877">
            <w:pPr>
              <w:rPr>
                <w:rFonts w:cstheme="minorHAnsi"/>
                <w:sz w:val="24"/>
                <w:szCs w:val="24"/>
              </w:rPr>
            </w:pPr>
          </w:p>
          <w:p w:rsidR="0061175D" w:rsidRDefault="0061175D" w:rsidP="00A50877">
            <w:pPr>
              <w:rPr>
                <w:rFonts w:cstheme="minorHAnsi"/>
                <w:sz w:val="24"/>
                <w:szCs w:val="24"/>
              </w:rPr>
            </w:pPr>
            <w:r>
              <w:rPr>
                <w:rFonts w:cstheme="minorHAnsi"/>
                <w:sz w:val="24"/>
                <w:szCs w:val="24"/>
              </w:rPr>
              <w:t>Bevis</w:t>
            </w: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r>
              <w:rPr>
                <w:rFonts w:cstheme="minorHAnsi"/>
                <w:sz w:val="24"/>
                <w:szCs w:val="24"/>
              </w:rPr>
              <w:t>Förebygga</w:t>
            </w: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r>
              <w:rPr>
                <w:rFonts w:cstheme="minorHAnsi"/>
                <w:sz w:val="24"/>
                <w:szCs w:val="24"/>
              </w:rPr>
              <w:t>Klient</w:t>
            </w: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r>
              <w:rPr>
                <w:rFonts w:cstheme="minorHAnsi"/>
                <w:sz w:val="24"/>
                <w:szCs w:val="24"/>
              </w:rPr>
              <w:t>Lojalitet</w:t>
            </w:r>
          </w:p>
          <w:p w:rsidR="0061175D" w:rsidRDefault="0061175D" w:rsidP="00A50877">
            <w:pPr>
              <w:rPr>
                <w:rFonts w:cstheme="minorHAnsi"/>
                <w:sz w:val="24"/>
                <w:szCs w:val="24"/>
              </w:rPr>
            </w:pPr>
            <w:r>
              <w:rPr>
                <w:rFonts w:cstheme="minorHAnsi"/>
                <w:sz w:val="24"/>
                <w:szCs w:val="24"/>
              </w:rPr>
              <w:t>Intressekonflikt</w:t>
            </w:r>
          </w:p>
          <w:p w:rsidR="0061175D" w:rsidRDefault="0061175D" w:rsidP="00A50877">
            <w:pPr>
              <w:rPr>
                <w:rFonts w:cstheme="minorHAnsi"/>
                <w:sz w:val="24"/>
                <w:szCs w:val="24"/>
              </w:rPr>
            </w:pPr>
            <w:r>
              <w:rPr>
                <w:rFonts w:cstheme="minorHAnsi"/>
                <w:sz w:val="24"/>
                <w:szCs w:val="24"/>
              </w:rPr>
              <w:t>Tystnadsplikt</w:t>
            </w: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r>
              <w:rPr>
                <w:rFonts w:cstheme="minorHAnsi"/>
                <w:sz w:val="24"/>
                <w:szCs w:val="24"/>
              </w:rPr>
              <w:t>Häkte</w:t>
            </w:r>
          </w:p>
          <w:p w:rsidR="0061175D" w:rsidRDefault="0061175D" w:rsidP="00A50877">
            <w:pPr>
              <w:rPr>
                <w:rFonts w:cstheme="minorHAnsi"/>
                <w:sz w:val="24"/>
                <w:szCs w:val="24"/>
              </w:rPr>
            </w:pPr>
          </w:p>
          <w:p w:rsidR="0061175D" w:rsidRDefault="0061175D" w:rsidP="00A50877">
            <w:pPr>
              <w:rPr>
                <w:rFonts w:cstheme="minorHAnsi"/>
                <w:sz w:val="24"/>
                <w:szCs w:val="24"/>
              </w:rPr>
            </w:pPr>
            <w:r>
              <w:rPr>
                <w:rFonts w:cstheme="minorHAnsi"/>
                <w:sz w:val="24"/>
                <w:szCs w:val="24"/>
              </w:rPr>
              <w:t>Fängelse</w:t>
            </w: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r>
              <w:rPr>
                <w:rFonts w:cstheme="minorHAnsi"/>
                <w:sz w:val="24"/>
                <w:szCs w:val="24"/>
              </w:rPr>
              <w:t>Brottsoffer</w:t>
            </w: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r>
              <w:rPr>
                <w:rFonts w:cstheme="minorHAnsi"/>
                <w:sz w:val="24"/>
                <w:szCs w:val="24"/>
              </w:rPr>
              <w:t>Skadestånd</w:t>
            </w: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Default="0061175D" w:rsidP="00A50877">
            <w:pPr>
              <w:rPr>
                <w:rFonts w:cstheme="minorHAnsi"/>
                <w:sz w:val="24"/>
                <w:szCs w:val="24"/>
              </w:rPr>
            </w:pPr>
          </w:p>
          <w:p w:rsidR="0061175D" w:rsidRPr="00A50877" w:rsidRDefault="0061175D" w:rsidP="00A50877">
            <w:pPr>
              <w:rPr>
                <w:rFonts w:cstheme="minorHAnsi"/>
                <w:sz w:val="24"/>
                <w:szCs w:val="24"/>
              </w:rPr>
            </w:pPr>
          </w:p>
        </w:tc>
      </w:tr>
    </w:tbl>
    <w:tbl>
      <w:tblPr>
        <w:tblStyle w:val="Tabellrutnt"/>
        <w:tblW w:w="0" w:type="auto"/>
        <w:tblLook w:val="04A0"/>
      </w:tblPr>
      <w:tblGrid>
        <w:gridCol w:w="4606"/>
        <w:gridCol w:w="4606"/>
      </w:tblGrid>
      <w:tr w:rsidR="00F939A1" w:rsidTr="00F939A1">
        <w:tc>
          <w:tcPr>
            <w:tcW w:w="4606" w:type="dxa"/>
          </w:tcPr>
          <w:p w:rsidR="00F939A1" w:rsidRPr="00F939A1" w:rsidRDefault="00F939A1" w:rsidP="00F939A1">
            <w:pPr>
              <w:spacing w:line="440" w:lineRule="atLeast"/>
              <w:rPr>
                <w:rFonts w:ascii="Impact" w:hAnsi="Impact" w:cs="Arial"/>
                <w:b/>
                <w:color w:val="C3B589"/>
                <w:sz w:val="24"/>
                <w:szCs w:val="24"/>
              </w:rPr>
            </w:pPr>
            <w:r w:rsidRPr="00F939A1">
              <w:rPr>
                <w:rFonts w:ascii="Impact" w:hAnsi="Impact" w:cs="Arial"/>
                <w:b/>
                <w:color w:val="C3B589"/>
                <w:sz w:val="24"/>
                <w:szCs w:val="24"/>
              </w:rPr>
              <w:lastRenderedPageBreak/>
              <w:t xml:space="preserve">Från gripande till verkställbar dom </w:t>
            </w:r>
          </w:p>
          <w:p w:rsidR="00F939A1" w:rsidRDefault="00F939A1" w:rsidP="00F939A1">
            <w:pPr>
              <w:spacing w:line="440" w:lineRule="atLeast"/>
              <w:rPr>
                <w:rFonts w:ascii="Impact" w:hAnsi="Impact" w:cs="Arial"/>
                <w:vanish/>
                <w:sz w:val="32"/>
                <w:szCs w:val="32"/>
              </w:rPr>
            </w:pPr>
            <w:r>
              <w:rPr>
                <w:rFonts w:ascii="Impact" w:hAnsi="Impact" w:cs="Arial"/>
                <w:vanish/>
                <w:sz w:val="32"/>
                <w:szCs w:val="32"/>
              </w:rPr>
              <w:t xml:space="preserve">Från gripande till verkställbar dom </w:t>
            </w:r>
          </w:p>
          <w:p w:rsidR="00F939A1" w:rsidRDefault="00F939A1" w:rsidP="00F939A1">
            <w:pPr>
              <w:pStyle w:val="Normalwebb"/>
              <w:spacing w:line="336" w:lineRule="atLeast"/>
              <w:textAlignment w:val="top"/>
              <w:rPr>
                <w:rFonts w:ascii="Verdana" w:hAnsi="Verdana" w:cs="Arial"/>
                <w:sz w:val="18"/>
                <w:szCs w:val="18"/>
              </w:rPr>
            </w:pPr>
            <w:r>
              <w:rPr>
                <w:rFonts w:ascii="Verdana" w:hAnsi="Verdana" w:cs="Arial"/>
                <w:sz w:val="18"/>
                <w:szCs w:val="18"/>
              </w:rPr>
              <w:t xml:space="preserve">När en person blir misstänkt för brott händer det här: </w:t>
            </w:r>
          </w:p>
          <w:p w:rsidR="00F939A1" w:rsidRDefault="00F939A1" w:rsidP="00F939A1">
            <w:pPr>
              <w:pStyle w:val="Rubrik2"/>
              <w:spacing w:line="336" w:lineRule="atLeast"/>
              <w:textAlignment w:val="top"/>
              <w:rPr>
                <w:rFonts w:ascii="Arial" w:hAnsi="Arial" w:cs="Arial"/>
                <w:sz w:val="22"/>
                <w:szCs w:val="22"/>
              </w:rPr>
            </w:pPr>
            <w:r>
              <w:rPr>
                <w:sz w:val="22"/>
                <w:szCs w:val="22"/>
              </w:rPr>
              <w:t>Gripande</w:t>
            </w:r>
          </w:p>
          <w:p w:rsidR="00F939A1" w:rsidRDefault="00F939A1" w:rsidP="00F939A1">
            <w:pPr>
              <w:pStyle w:val="Normalwebb"/>
              <w:spacing w:line="336" w:lineRule="atLeast"/>
              <w:textAlignment w:val="top"/>
              <w:rPr>
                <w:rFonts w:ascii="Verdana" w:hAnsi="Verdana" w:cs="Arial"/>
                <w:sz w:val="18"/>
                <w:szCs w:val="18"/>
              </w:rPr>
            </w:pPr>
            <w:r>
              <w:rPr>
                <w:rFonts w:ascii="Verdana" w:hAnsi="Verdana" w:cs="Arial"/>
                <w:sz w:val="18"/>
                <w:szCs w:val="18"/>
              </w:rPr>
              <w:t>Om en person misstänks för brott som kan ge fängelse får han/hon gripas av polisen. Polisen tar kontakt med åklagare och begär att den misstänkte ska anhållas.</w:t>
            </w:r>
          </w:p>
          <w:p w:rsidR="00F939A1" w:rsidRDefault="00F939A1" w:rsidP="00F939A1">
            <w:pPr>
              <w:pStyle w:val="Rubrik2"/>
              <w:spacing w:line="336" w:lineRule="atLeast"/>
              <w:textAlignment w:val="top"/>
              <w:rPr>
                <w:rFonts w:ascii="Arial" w:hAnsi="Arial" w:cs="Arial"/>
                <w:sz w:val="22"/>
                <w:szCs w:val="22"/>
              </w:rPr>
            </w:pPr>
            <w:r>
              <w:rPr>
                <w:sz w:val="22"/>
                <w:szCs w:val="22"/>
              </w:rPr>
              <w:t>Anhållande</w:t>
            </w:r>
          </w:p>
          <w:p w:rsidR="00F939A1" w:rsidRDefault="00F939A1" w:rsidP="00F939A1">
            <w:pPr>
              <w:pStyle w:val="Normalwebb"/>
              <w:spacing w:line="336" w:lineRule="atLeast"/>
              <w:textAlignment w:val="top"/>
              <w:rPr>
                <w:rFonts w:ascii="Verdana" w:hAnsi="Verdana" w:cs="Arial"/>
                <w:sz w:val="18"/>
                <w:szCs w:val="18"/>
              </w:rPr>
            </w:pPr>
            <w:r>
              <w:rPr>
                <w:rFonts w:ascii="Verdana" w:hAnsi="Verdana" w:cs="Arial"/>
                <w:sz w:val="18"/>
                <w:szCs w:val="18"/>
              </w:rPr>
              <w:t>Åklagaren beslutar om anhållande om den gripne på sannolika skäl är misstänkt för ett brott som kan ge fängelse i minst 1 år.</w:t>
            </w:r>
            <w:r>
              <w:rPr>
                <w:rFonts w:ascii="Verdana" w:hAnsi="Verdana" w:cs="Arial"/>
                <w:sz w:val="18"/>
                <w:szCs w:val="18"/>
              </w:rPr>
              <w:br/>
              <w:t>Den gripne kan även anhållas i avvaktan på ytterligare utredning – utredningsanhållande.</w:t>
            </w:r>
          </w:p>
          <w:p w:rsidR="00F939A1" w:rsidRDefault="00F939A1" w:rsidP="00F939A1">
            <w:pPr>
              <w:pStyle w:val="Rubrik2"/>
              <w:spacing w:line="336" w:lineRule="atLeast"/>
              <w:textAlignment w:val="top"/>
              <w:rPr>
                <w:rFonts w:ascii="Arial" w:hAnsi="Arial" w:cs="Arial"/>
                <w:sz w:val="22"/>
                <w:szCs w:val="22"/>
              </w:rPr>
            </w:pPr>
            <w:proofErr w:type="gramStart"/>
            <w:r>
              <w:rPr>
                <w:sz w:val="22"/>
                <w:szCs w:val="22"/>
              </w:rPr>
              <w:t>Häktningsframställan</w:t>
            </w:r>
            <w:proofErr w:type="gramEnd"/>
          </w:p>
          <w:p w:rsidR="00F939A1" w:rsidRDefault="00F939A1" w:rsidP="00F939A1">
            <w:pPr>
              <w:pStyle w:val="Normalwebb"/>
              <w:spacing w:line="336" w:lineRule="atLeast"/>
              <w:textAlignment w:val="top"/>
              <w:rPr>
                <w:rFonts w:ascii="Verdana" w:hAnsi="Verdana" w:cs="Arial"/>
                <w:sz w:val="18"/>
                <w:szCs w:val="18"/>
              </w:rPr>
            </w:pPr>
            <w:r>
              <w:rPr>
                <w:rFonts w:ascii="Verdana" w:hAnsi="Verdana" w:cs="Arial"/>
                <w:sz w:val="18"/>
                <w:szCs w:val="18"/>
              </w:rPr>
              <w:t xml:space="preserve">När åklagaren beslutar om anhållande, måste han/hon samma dag eller senast dagen efter göra en </w:t>
            </w:r>
            <w:proofErr w:type="gramStart"/>
            <w:r>
              <w:rPr>
                <w:rFonts w:ascii="Verdana" w:hAnsi="Verdana" w:cs="Arial"/>
                <w:sz w:val="18"/>
                <w:szCs w:val="18"/>
              </w:rPr>
              <w:t>häktningsframställan</w:t>
            </w:r>
            <w:proofErr w:type="gramEnd"/>
            <w:r>
              <w:rPr>
                <w:rFonts w:ascii="Verdana" w:hAnsi="Verdana" w:cs="Arial"/>
                <w:sz w:val="18"/>
                <w:szCs w:val="18"/>
              </w:rPr>
              <w:t xml:space="preserve"> till domstolen – tingsrätten. Om det finns synnerliga skäl får åklagaren vänta till tredje dagen.</w:t>
            </w:r>
          </w:p>
          <w:p w:rsidR="00F939A1" w:rsidRDefault="00F939A1" w:rsidP="00F939A1">
            <w:pPr>
              <w:pStyle w:val="Rubrik2"/>
              <w:spacing w:line="336" w:lineRule="atLeast"/>
              <w:textAlignment w:val="top"/>
              <w:rPr>
                <w:rFonts w:ascii="Arial" w:hAnsi="Arial" w:cs="Arial"/>
                <w:sz w:val="22"/>
                <w:szCs w:val="22"/>
              </w:rPr>
            </w:pPr>
            <w:proofErr w:type="spellStart"/>
            <w:r>
              <w:rPr>
                <w:sz w:val="22"/>
                <w:szCs w:val="22"/>
              </w:rPr>
              <w:t>Häkningsförhandling</w:t>
            </w:r>
            <w:proofErr w:type="spellEnd"/>
          </w:p>
          <w:p w:rsidR="00F939A1" w:rsidRDefault="00F939A1" w:rsidP="00F939A1">
            <w:pPr>
              <w:pStyle w:val="Normalwebb"/>
              <w:spacing w:line="336" w:lineRule="atLeast"/>
              <w:textAlignment w:val="top"/>
              <w:rPr>
                <w:rFonts w:ascii="Verdana" w:hAnsi="Verdana" w:cs="Arial"/>
                <w:sz w:val="18"/>
                <w:szCs w:val="18"/>
              </w:rPr>
            </w:pPr>
            <w:r>
              <w:rPr>
                <w:rFonts w:ascii="Verdana" w:hAnsi="Verdana" w:cs="Arial"/>
                <w:sz w:val="18"/>
                <w:szCs w:val="18"/>
              </w:rPr>
              <w:t xml:space="preserve">När domstolen – tingsrätten fått </w:t>
            </w:r>
            <w:proofErr w:type="gramStart"/>
            <w:r>
              <w:rPr>
                <w:rFonts w:ascii="Verdana" w:hAnsi="Verdana" w:cs="Arial"/>
                <w:sz w:val="18"/>
                <w:szCs w:val="18"/>
              </w:rPr>
              <w:t>häktesframställan</w:t>
            </w:r>
            <w:proofErr w:type="gramEnd"/>
            <w:r>
              <w:rPr>
                <w:rFonts w:ascii="Verdana" w:hAnsi="Verdana" w:cs="Arial"/>
                <w:sz w:val="18"/>
                <w:szCs w:val="18"/>
              </w:rPr>
              <w:t xml:space="preserve"> måste det samma dag eller senast dagen efter hållas en häktesförhandling och besluta om det finns skäl att häkta personen eller inte.</w:t>
            </w:r>
          </w:p>
          <w:p w:rsidR="00F939A1" w:rsidRDefault="00F939A1" w:rsidP="00F939A1">
            <w:pPr>
              <w:pStyle w:val="Normalwebb"/>
              <w:spacing w:line="336" w:lineRule="atLeast"/>
              <w:textAlignment w:val="top"/>
              <w:rPr>
                <w:rFonts w:asciiTheme="minorHAnsi" w:hAnsiTheme="minorHAnsi" w:cstheme="minorHAnsi"/>
                <w:lang w:eastAsia="en-US"/>
              </w:rPr>
            </w:pPr>
          </w:p>
        </w:tc>
        <w:tc>
          <w:tcPr>
            <w:tcW w:w="4606" w:type="dxa"/>
          </w:tcPr>
          <w:p w:rsidR="00F939A1" w:rsidRDefault="00F939A1" w:rsidP="00A50877">
            <w:pPr>
              <w:pStyle w:val="introduction1"/>
              <w:spacing w:line="240" w:lineRule="auto"/>
              <w:textAlignment w:val="top"/>
              <w:rPr>
                <w:rFonts w:asciiTheme="minorHAnsi" w:hAnsiTheme="minorHAnsi" w:cstheme="minorHAnsi"/>
                <w:lang w:eastAsia="en-US"/>
              </w:rPr>
            </w:pPr>
          </w:p>
          <w:p w:rsidR="00F939A1" w:rsidRDefault="00F939A1" w:rsidP="00A50877">
            <w:pPr>
              <w:pStyle w:val="introduction1"/>
              <w:spacing w:line="240" w:lineRule="auto"/>
              <w:textAlignment w:val="top"/>
              <w:rPr>
                <w:rFonts w:asciiTheme="minorHAnsi" w:hAnsiTheme="minorHAnsi" w:cstheme="minorHAnsi"/>
                <w:lang w:eastAsia="en-US"/>
              </w:rPr>
            </w:pPr>
          </w:p>
          <w:p w:rsidR="00F939A1" w:rsidRDefault="00F939A1" w:rsidP="00A50877">
            <w:pPr>
              <w:pStyle w:val="introduction1"/>
              <w:spacing w:line="240" w:lineRule="auto"/>
              <w:textAlignment w:val="top"/>
              <w:rPr>
                <w:rFonts w:asciiTheme="minorHAnsi" w:hAnsiTheme="minorHAnsi" w:cstheme="minorHAnsi"/>
                <w:lang w:eastAsia="en-US"/>
              </w:rPr>
            </w:pPr>
          </w:p>
          <w:p w:rsidR="00F939A1" w:rsidRDefault="00F939A1" w:rsidP="00F939A1">
            <w:pPr>
              <w:pStyle w:val="Rubrik2"/>
              <w:spacing w:line="336" w:lineRule="atLeast"/>
              <w:textAlignment w:val="top"/>
              <w:rPr>
                <w:rFonts w:ascii="Arial" w:hAnsi="Arial" w:cs="Arial"/>
                <w:sz w:val="22"/>
                <w:szCs w:val="22"/>
              </w:rPr>
            </w:pPr>
            <w:r>
              <w:rPr>
                <w:sz w:val="22"/>
                <w:szCs w:val="22"/>
              </w:rPr>
              <w:t>Häktning</w:t>
            </w:r>
          </w:p>
          <w:p w:rsidR="00F939A1" w:rsidRDefault="00F939A1" w:rsidP="00F939A1">
            <w:pPr>
              <w:pStyle w:val="Normalwebb"/>
              <w:spacing w:line="336" w:lineRule="atLeast"/>
              <w:textAlignment w:val="top"/>
              <w:rPr>
                <w:rFonts w:ascii="Verdana" w:hAnsi="Verdana" w:cs="Arial"/>
                <w:sz w:val="18"/>
                <w:szCs w:val="18"/>
              </w:rPr>
            </w:pPr>
            <w:r>
              <w:rPr>
                <w:rFonts w:ascii="Verdana" w:hAnsi="Verdana" w:cs="Arial"/>
                <w:sz w:val="18"/>
                <w:szCs w:val="18"/>
              </w:rPr>
              <w:t xml:space="preserve">Häktning måste ske inom fyra dygn. När man har beslutat om häktning får personen vistas på häktet tills domstolen har dömt i målet. Domstolen ska bestämma om personen ska friges från häktet eller fortsätta vara häktad. </w:t>
            </w:r>
            <w:r>
              <w:rPr>
                <w:rFonts w:ascii="Verdana" w:hAnsi="Verdana" w:cs="Arial"/>
                <w:sz w:val="18"/>
                <w:szCs w:val="18"/>
              </w:rPr>
              <w:br/>
              <w:t xml:space="preserve">I samband med att en person blir överförd till häktet övergår också ansvaret från Polisen till Kriminalvården. </w:t>
            </w:r>
          </w:p>
          <w:p w:rsidR="00F939A1" w:rsidRDefault="00F939A1" w:rsidP="00F939A1">
            <w:pPr>
              <w:pStyle w:val="Rubrik2"/>
              <w:spacing w:line="336" w:lineRule="atLeast"/>
              <w:textAlignment w:val="top"/>
              <w:rPr>
                <w:rFonts w:ascii="Arial" w:hAnsi="Arial" w:cs="Arial"/>
                <w:sz w:val="22"/>
                <w:szCs w:val="22"/>
              </w:rPr>
            </w:pPr>
            <w:r>
              <w:rPr>
                <w:sz w:val="22"/>
                <w:szCs w:val="22"/>
              </w:rPr>
              <w:t>Stämning och åtal</w:t>
            </w:r>
          </w:p>
          <w:p w:rsidR="00F939A1" w:rsidRDefault="00F939A1" w:rsidP="00F939A1">
            <w:pPr>
              <w:pStyle w:val="Normalwebb"/>
              <w:spacing w:line="336" w:lineRule="atLeast"/>
              <w:textAlignment w:val="top"/>
              <w:rPr>
                <w:rFonts w:ascii="Verdana" w:hAnsi="Verdana" w:cs="Arial"/>
                <w:sz w:val="18"/>
                <w:szCs w:val="18"/>
              </w:rPr>
            </w:pPr>
            <w:r>
              <w:rPr>
                <w:rFonts w:ascii="Verdana" w:hAnsi="Verdana" w:cs="Arial"/>
                <w:sz w:val="18"/>
                <w:szCs w:val="18"/>
              </w:rPr>
              <w:t>Åklagaren lämnar in en ansökan om stämning till domstolen, där han/hon beskriver vilket brott som begåtts. Det kallas att åklagaren väcker åtal.</w:t>
            </w:r>
          </w:p>
          <w:p w:rsidR="00F939A1" w:rsidRDefault="00F939A1" w:rsidP="00F939A1">
            <w:pPr>
              <w:pStyle w:val="Rubrik2"/>
              <w:spacing w:line="336" w:lineRule="atLeast"/>
              <w:textAlignment w:val="top"/>
              <w:rPr>
                <w:rFonts w:ascii="Arial" w:hAnsi="Arial" w:cs="Arial"/>
                <w:sz w:val="22"/>
                <w:szCs w:val="22"/>
              </w:rPr>
            </w:pPr>
            <w:r>
              <w:rPr>
                <w:sz w:val="22"/>
                <w:szCs w:val="22"/>
              </w:rPr>
              <w:t>Rättegång och dom</w:t>
            </w:r>
          </w:p>
          <w:p w:rsidR="00F939A1" w:rsidRDefault="00F939A1" w:rsidP="00F939A1">
            <w:pPr>
              <w:pStyle w:val="Normalwebb"/>
              <w:spacing w:line="336" w:lineRule="atLeast"/>
              <w:textAlignment w:val="top"/>
              <w:rPr>
                <w:rFonts w:ascii="Verdana" w:hAnsi="Verdana" w:cs="Arial"/>
                <w:sz w:val="18"/>
                <w:szCs w:val="18"/>
              </w:rPr>
            </w:pPr>
            <w:r>
              <w:rPr>
                <w:rFonts w:ascii="Verdana" w:hAnsi="Verdana" w:cs="Arial"/>
                <w:sz w:val="18"/>
                <w:szCs w:val="18"/>
              </w:rPr>
              <w:t xml:space="preserve">När det gäller mål mot häktade skall i regel huvudförhandling hållas inom en vecka från den dag då </w:t>
            </w:r>
            <w:proofErr w:type="spellStart"/>
            <w:r>
              <w:rPr>
                <w:rFonts w:ascii="Verdana" w:hAnsi="Verdana" w:cs="Arial"/>
                <w:sz w:val="18"/>
                <w:szCs w:val="18"/>
              </w:rPr>
              <w:t>stämmningsansökan</w:t>
            </w:r>
            <w:proofErr w:type="spellEnd"/>
            <w:r>
              <w:rPr>
                <w:rFonts w:ascii="Verdana" w:hAnsi="Verdana" w:cs="Arial"/>
                <w:sz w:val="18"/>
                <w:szCs w:val="18"/>
              </w:rPr>
              <w:t xml:space="preserve"> kom in till domstolen. Efter förhandling bestämmer domstolen påföljd (=straff).</w:t>
            </w:r>
          </w:p>
          <w:p w:rsidR="00F939A1" w:rsidRDefault="00F939A1" w:rsidP="00F939A1">
            <w:pPr>
              <w:pStyle w:val="Rubrik2"/>
              <w:spacing w:line="336" w:lineRule="atLeast"/>
              <w:textAlignment w:val="top"/>
              <w:rPr>
                <w:rFonts w:ascii="Arial" w:hAnsi="Arial" w:cs="Arial"/>
                <w:sz w:val="22"/>
                <w:szCs w:val="22"/>
              </w:rPr>
            </w:pPr>
            <w:r>
              <w:rPr>
                <w:sz w:val="22"/>
                <w:szCs w:val="22"/>
              </w:rPr>
              <w:t>Kriminalvård</w:t>
            </w:r>
          </w:p>
          <w:p w:rsidR="00F939A1" w:rsidRDefault="00F939A1" w:rsidP="00F939A1">
            <w:pPr>
              <w:pStyle w:val="Normalwebb"/>
              <w:spacing w:line="336" w:lineRule="atLeast"/>
              <w:textAlignment w:val="top"/>
              <w:rPr>
                <w:rFonts w:ascii="Verdana" w:hAnsi="Verdana" w:cs="Arial"/>
                <w:sz w:val="18"/>
                <w:szCs w:val="18"/>
              </w:rPr>
            </w:pPr>
            <w:r>
              <w:rPr>
                <w:rFonts w:ascii="Verdana" w:hAnsi="Verdana" w:cs="Arial"/>
                <w:sz w:val="18"/>
                <w:szCs w:val="18"/>
              </w:rPr>
              <w:t xml:space="preserve">Kriminalvården ansvarar för dem som har dömts till fängelse, till skyddstillsyn, till kontraktsvård eller samhällstjänst inom skyddstillsynens ram och till samhällstjänst inom ramen för villkorlig dom samt för verksamheten vid häktena. </w:t>
            </w:r>
          </w:p>
          <w:p w:rsidR="00F939A1" w:rsidRDefault="00F939A1" w:rsidP="00A50877">
            <w:pPr>
              <w:pStyle w:val="introduction1"/>
              <w:spacing w:line="240" w:lineRule="auto"/>
              <w:textAlignment w:val="top"/>
              <w:rPr>
                <w:rFonts w:asciiTheme="minorHAnsi" w:hAnsiTheme="minorHAnsi" w:cstheme="minorHAnsi"/>
                <w:lang w:eastAsia="en-US"/>
              </w:rPr>
            </w:pPr>
          </w:p>
        </w:tc>
      </w:tr>
    </w:tbl>
    <w:p w:rsidR="00CF4291" w:rsidRPr="00A50877" w:rsidRDefault="00CF4291" w:rsidP="00A50877">
      <w:pPr>
        <w:pStyle w:val="introduction1"/>
        <w:shd w:val="clear" w:color="auto" w:fill="FFFFFF"/>
        <w:spacing w:line="240" w:lineRule="auto"/>
        <w:textAlignment w:val="top"/>
        <w:rPr>
          <w:rFonts w:asciiTheme="minorHAnsi" w:hAnsiTheme="minorHAnsi" w:cstheme="minorHAnsi"/>
          <w:lang w:eastAsia="en-US"/>
        </w:rPr>
      </w:pPr>
    </w:p>
    <w:tbl>
      <w:tblPr>
        <w:tblStyle w:val="Tabellrutnt"/>
        <w:tblW w:w="0" w:type="auto"/>
        <w:tblLook w:val="04A0"/>
      </w:tblPr>
      <w:tblGrid>
        <w:gridCol w:w="4606"/>
        <w:gridCol w:w="4606"/>
      </w:tblGrid>
      <w:tr w:rsidR="00F939A1" w:rsidTr="00F939A1">
        <w:tc>
          <w:tcPr>
            <w:tcW w:w="4606" w:type="dxa"/>
          </w:tcPr>
          <w:p w:rsidR="001250AB" w:rsidRPr="008965B3" w:rsidRDefault="001250AB" w:rsidP="008965B3">
            <w:pPr>
              <w:rPr>
                <w:rFonts w:ascii="Impact" w:hAnsi="Impact" w:cstheme="minorHAnsi"/>
                <w:b/>
                <w:color w:val="948A54" w:themeColor="background2" w:themeShade="80"/>
                <w:sz w:val="28"/>
                <w:szCs w:val="28"/>
              </w:rPr>
            </w:pPr>
            <w:r w:rsidRPr="008965B3">
              <w:rPr>
                <w:rFonts w:ascii="Impact" w:hAnsi="Impact" w:cstheme="minorHAnsi"/>
                <w:b/>
                <w:color w:val="948A54" w:themeColor="background2" w:themeShade="80"/>
                <w:sz w:val="28"/>
                <w:szCs w:val="28"/>
              </w:rPr>
              <w:lastRenderedPageBreak/>
              <w:t xml:space="preserve">Vilka påföljder/straff finns det? </w:t>
            </w:r>
          </w:p>
          <w:p w:rsidR="001250AB" w:rsidRPr="008965B3" w:rsidRDefault="001250AB" w:rsidP="008965B3">
            <w:pPr>
              <w:pStyle w:val="Normalwebb"/>
              <w:textAlignment w:val="top"/>
              <w:rPr>
                <w:rFonts w:asciiTheme="minorHAnsi" w:hAnsiTheme="minorHAnsi" w:cstheme="minorHAnsi"/>
                <w:sz w:val="20"/>
                <w:szCs w:val="20"/>
              </w:rPr>
            </w:pPr>
            <w:r w:rsidRPr="008965B3">
              <w:rPr>
                <w:rFonts w:asciiTheme="minorHAnsi" w:hAnsiTheme="minorHAnsi" w:cstheme="minorHAnsi"/>
                <w:sz w:val="20"/>
                <w:szCs w:val="20"/>
              </w:rPr>
              <w:t>En människa som begår ett brott döms till ett straff, eller en påföljd som det också kallas. Alla påföljder, förutom böter, villkorlig dom och överlämnande till särskild vård, verkställs av Kriminalvården.</w:t>
            </w:r>
          </w:p>
          <w:p w:rsidR="001250AB" w:rsidRPr="008965B3" w:rsidRDefault="001250AB" w:rsidP="008965B3">
            <w:pPr>
              <w:pStyle w:val="Normalwebb"/>
              <w:textAlignment w:val="top"/>
              <w:rPr>
                <w:rFonts w:asciiTheme="minorHAnsi" w:hAnsiTheme="minorHAnsi" w:cstheme="minorHAnsi"/>
                <w:sz w:val="22"/>
                <w:szCs w:val="22"/>
              </w:rPr>
            </w:pPr>
            <w:r w:rsidRPr="008965B3">
              <w:rPr>
                <w:rFonts w:asciiTheme="minorHAnsi" w:hAnsiTheme="minorHAnsi" w:cstheme="minorHAnsi"/>
                <w:b/>
                <w:sz w:val="22"/>
                <w:szCs w:val="22"/>
              </w:rPr>
              <w:t>Böter</w:t>
            </w:r>
          </w:p>
          <w:p w:rsidR="001250AB" w:rsidRDefault="001250AB" w:rsidP="008965B3">
            <w:pPr>
              <w:rPr>
                <w:rFonts w:cstheme="minorHAnsi"/>
                <w:b/>
              </w:rPr>
            </w:pPr>
            <w:r w:rsidRPr="008965B3">
              <w:rPr>
                <w:rFonts w:cstheme="minorHAnsi"/>
                <w:b/>
              </w:rPr>
              <w:t>Villkorlig dom</w:t>
            </w:r>
          </w:p>
          <w:p w:rsidR="008965B3" w:rsidRPr="008965B3" w:rsidRDefault="008965B3" w:rsidP="008965B3">
            <w:pPr>
              <w:rPr>
                <w:rFonts w:cstheme="minorHAnsi"/>
                <w:b/>
              </w:rPr>
            </w:pPr>
          </w:p>
          <w:p w:rsidR="001250AB" w:rsidRPr="008965B3" w:rsidRDefault="001250AB" w:rsidP="008965B3">
            <w:pPr>
              <w:rPr>
                <w:rFonts w:cstheme="minorHAnsi"/>
                <w:sz w:val="20"/>
                <w:szCs w:val="20"/>
              </w:rPr>
            </w:pPr>
            <w:r w:rsidRPr="008965B3">
              <w:rPr>
                <w:rFonts w:cstheme="minorHAnsi"/>
                <w:sz w:val="20"/>
                <w:szCs w:val="20"/>
              </w:rPr>
              <w:t>Man kan säga att personen får en andra chans i samhället. Det finns med i belastningsregistret, men i övrigt händer ingenting. Begår personen ett nytt brott under prövotiden som är på två år räknas straffvärdet för det brott man fick villkorlig dom för in i det nya straffet.  </w:t>
            </w:r>
          </w:p>
          <w:p w:rsidR="001250AB" w:rsidRPr="008965B3" w:rsidRDefault="001250AB" w:rsidP="008965B3">
            <w:pPr>
              <w:rPr>
                <w:rFonts w:cstheme="minorHAnsi"/>
                <w:sz w:val="20"/>
                <w:szCs w:val="20"/>
              </w:rPr>
            </w:pPr>
          </w:p>
          <w:p w:rsidR="001250AB" w:rsidRPr="008965B3" w:rsidRDefault="001250AB" w:rsidP="008965B3">
            <w:pPr>
              <w:rPr>
                <w:rFonts w:cstheme="minorHAnsi"/>
                <w:b/>
              </w:rPr>
            </w:pPr>
            <w:r w:rsidRPr="008965B3">
              <w:rPr>
                <w:rFonts w:cstheme="minorHAnsi"/>
                <w:b/>
              </w:rPr>
              <w:t>Villkorlig dom med samhällstjänst</w:t>
            </w:r>
          </w:p>
          <w:p w:rsidR="001250AB" w:rsidRPr="008965B3" w:rsidRDefault="001250AB" w:rsidP="008965B3">
            <w:pPr>
              <w:pStyle w:val="Normalwebb"/>
              <w:textAlignment w:val="top"/>
              <w:rPr>
                <w:rFonts w:asciiTheme="minorHAnsi" w:hAnsiTheme="minorHAnsi" w:cstheme="minorHAnsi"/>
                <w:sz w:val="20"/>
                <w:szCs w:val="20"/>
              </w:rPr>
            </w:pPr>
            <w:r w:rsidRPr="008965B3">
              <w:rPr>
                <w:rFonts w:asciiTheme="minorHAnsi" w:hAnsiTheme="minorHAnsi" w:cstheme="minorHAnsi"/>
                <w:sz w:val="20"/>
                <w:szCs w:val="20"/>
              </w:rPr>
              <w:t xml:space="preserve">Den som i samband med villkorlig dom fått en föreskrift om samhällstjänst ska utföra samhällsnyttigt och oavlönat arbete på sin fritid. </w:t>
            </w:r>
          </w:p>
          <w:p w:rsidR="001250AB" w:rsidRPr="008965B3" w:rsidRDefault="001250AB" w:rsidP="008965B3">
            <w:pPr>
              <w:pStyle w:val="Normalwebb"/>
              <w:textAlignment w:val="top"/>
              <w:rPr>
                <w:rFonts w:asciiTheme="minorHAnsi" w:hAnsiTheme="minorHAnsi" w:cstheme="minorHAnsi"/>
                <w:b/>
                <w:sz w:val="22"/>
                <w:szCs w:val="22"/>
              </w:rPr>
            </w:pPr>
            <w:r w:rsidRPr="008965B3">
              <w:rPr>
                <w:rFonts w:asciiTheme="minorHAnsi" w:hAnsiTheme="minorHAnsi" w:cstheme="minorHAnsi"/>
                <w:b/>
                <w:sz w:val="22"/>
                <w:szCs w:val="22"/>
              </w:rPr>
              <w:t>Skyddstillsyn</w:t>
            </w:r>
          </w:p>
          <w:p w:rsidR="001250AB" w:rsidRPr="008965B3" w:rsidRDefault="001250AB" w:rsidP="008965B3">
            <w:pPr>
              <w:pStyle w:val="Normalwebb"/>
              <w:textAlignment w:val="top"/>
              <w:rPr>
                <w:rFonts w:asciiTheme="minorHAnsi" w:hAnsiTheme="minorHAnsi" w:cstheme="minorHAnsi"/>
                <w:sz w:val="20"/>
                <w:szCs w:val="20"/>
              </w:rPr>
            </w:pPr>
            <w:r w:rsidRPr="008965B3">
              <w:rPr>
                <w:rFonts w:asciiTheme="minorHAnsi" w:hAnsiTheme="minorHAnsi" w:cstheme="minorHAnsi"/>
                <w:sz w:val="20"/>
                <w:szCs w:val="20"/>
              </w:rPr>
              <w:t xml:space="preserve">Skyddstillsyn är en påföljd i frihet. Det innebär att den dömde får en prövotid på tre år och står under övervakning det första året. </w:t>
            </w:r>
          </w:p>
          <w:p w:rsidR="00F939A1" w:rsidRPr="008965B3" w:rsidRDefault="00F939A1" w:rsidP="008965B3">
            <w:pPr>
              <w:pStyle w:val="Rubrik1"/>
              <w:textAlignment w:val="top"/>
              <w:rPr>
                <w:rFonts w:asciiTheme="minorHAnsi" w:hAnsiTheme="minorHAnsi" w:cstheme="minorHAnsi"/>
                <w:color w:val="auto"/>
                <w:sz w:val="22"/>
                <w:szCs w:val="22"/>
              </w:rPr>
            </w:pPr>
            <w:r w:rsidRPr="008965B3">
              <w:rPr>
                <w:rFonts w:asciiTheme="minorHAnsi" w:hAnsiTheme="minorHAnsi" w:cstheme="minorHAnsi"/>
                <w:color w:val="auto"/>
                <w:sz w:val="22"/>
                <w:szCs w:val="22"/>
              </w:rPr>
              <w:t>Skyddstillsyn med fängelse</w:t>
            </w:r>
          </w:p>
          <w:p w:rsidR="00F939A1" w:rsidRPr="008965B3" w:rsidRDefault="00F939A1" w:rsidP="008965B3">
            <w:pPr>
              <w:pStyle w:val="Normalwebb"/>
              <w:textAlignment w:val="top"/>
              <w:rPr>
                <w:rFonts w:asciiTheme="minorHAnsi" w:hAnsiTheme="minorHAnsi" w:cstheme="minorHAnsi"/>
                <w:sz w:val="20"/>
                <w:szCs w:val="20"/>
              </w:rPr>
            </w:pPr>
            <w:r w:rsidRPr="008965B3">
              <w:rPr>
                <w:rFonts w:asciiTheme="minorHAnsi" w:hAnsiTheme="minorHAnsi" w:cstheme="minorHAnsi"/>
                <w:sz w:val="20"/>
                <w:szCs w:val="20"/>
              </w:rPr>
              <w:t>Skyddstillsyn kan kombineras med fängelse i högst tre månader för att domstolen vill ge ett strängare straff.</w:t>
            </w:r>
          </w:p>
          <w:p w:rsidR="008965B3" w:rsidRPr="008965B3" w:rsidRDefault="008965B3" w:rsidP="008965B3">
            <w:pPr>
              <w:pStyle w:val="Rubrik1"/>
              <w:textAlignment w:val="top"/>
              <w:rPr>
                <w:rFonts w:asciiTheme="minorHAnsi" w:hAnsiTheme="minorHAnsi" w:cstheme="minorHAnsi"/>
                <w:color w:val="auto"/>
                <w:sz w:val="22"/>
                <w:szCs w:val="22"/>
              </w:rPr>
            </w:pPr>
            <w:r w:rsidRPr="008965B3">
              <w:rPr>
                <w:rFonts w:asciiTheme="minorHAnsi" w:hAnsiTheme="minorHAnsi" w:cstheme="minorHAnsi"/>
                <w:color w:val="auto"/>
                <w:sz w:val="22"/>
                <w:szCs w:val="22"/>
              </w:rPr>
              <w:t>Skyddstillsyn med föreskrift om vård</w:t>
            </w:r>
          </w:p>
          <w:p w:rsidR="008965B3" w:rsidRPr="008965B3" w:rsidRDefault="008965B3" w:rsidP="008965B3">
            <w:pPr>
              <w:pStyle w:val="Normalwebb"/>
              <w:textAlignment w:val="top"/>
              <w:rPr>
                <w:rFonts w:asciiTheme="minorHAnsi" w:hAnsiTheme="minorHAnsi" w:cstheme="minorHAnsi"/>
                <w:sz w:val="20"/>
                <w:szCs w:val="20"/>
              </w:rPr>
            </w:pPr>
            <w:r w:rsidRPr="008965B3">
              <w:rPr>
                <w:rFonts w:asciiTheme="minorHAnsi" w:hAnsiTheme="minorHAnsi" w:cstheme="minorHAnsi"/>
                <w:sz w:val="20"/>
                <w:szCs w:val="20"/>
              </w:rPr>
              <w:t xml:space="preserve">Föreskriften kan vara att bo på en viss ort, ha ett visst arbete eller delta i ett program eller en behandling. </w:t>
            </w:r>
          </w:p>
          <w:p w:rsidR="008965B3" w:rsidRPr="008965B3" w:rsidRDefault="008965B3" w:rsidP="008965B3">
            <w:pPr>
              <w:pStyle w:val="Normalwebb"/>
              <w:textAlignment w:val="top"/>
              <w:rPr>
                <w:rFonts w:asciiTheme="minorHAnsi" w:hAnsiTheme="minorHAnsi" w:cstheme="minorHAnsi"/>
                <w:sz w:val="20"/>
                <w:szCs w:val="20"/>
              </w:rPr>
            </w:pPr>
          </w:p>
          <w:p w:rsidR="008965B3" w:rsidRPr="008965B3" w:rsidRDefault="008965B3" w:rsidP="008965B3">
            <w:pPr>
              <w:pStyle w:val="Normalwebb"/>
              <w:textAlignment w:val="top"/>
              <w:rPr>
                <w:rFonts w:asciiTheme="minorHAnsi" w:hAnsiTheme="minorHAnsi" w:cstheme="minorHAnsi"/>
                <w:sz w:val="20"/>
                <w:szCs w:val="20"/>
              </w:rPr>
            </w:pPr>
          </w:p>
          <w:p w:rsidR="00F939A1" w:rsidRPr="008965B3" w:rsidRDefault="00F939A1" w:rsidP="008965B3">
            <w:pPr>
              <w:pStyle w:val="Normalwebb"/>
              <w:textAlignment w:val="top"/>
              <w:rPr>
                <w:rFonts w:asciiTheme="minorHAnsi" w:hAnsiTheme="minorHAnsi" w:cstheme="minorHAnsi"/>
                <w:sz w:val="20"/>
                <w:szCs w:val="20"/>
                <w:lang w:eastAsia="en-US"/>
              </w:rPr>
            </w:pPr>
          </w:p>
        </w:tc>
        <w:tc>
          <w:tcPr>
            <w:tcW w:w="4606" w:type="dxa"/>
          </w:tcPr>
          <w:p w:rsidR="001250AB" w:rsidRPr="008965B3" w:rsidRDefault="001250AB" w:rsidP="008965B3">
            <w:pPr>
              <w:pStyle w:val="Rubrik1"/>
              <w:textAlignment w:val="top"/>
              <w:rPr>
                <w:rFonts w:asciiTheme="minorHAnsi" w:hAnsiTheme="minorHAnsi" w:cstheme="minorHAnsi"/>
                <w:color w:val="auto"/>
                <w:sz w:val="22"/>
                <w:szCs w:val="22"/>
              </w:rPr>
            </w:pPr>
            <w:r w:rsidRPr="008965B3">
              <w:rPr>
                <w:rFonts w:asciiTheme="minorHAnsi" w:hAnsiTheme="minorHAnsi" w:cstheme="minorHAnsi"/>
                <w:color w:val="auto"/>
                <w:sz w:val="22"/>
                <w:szCs w:val="22"/>
              </w:rPr>
              <w:t>Skyddstillsyn med föreskrift om samhällstjänst</w:t>
            </w:r>
          </w:p>
          <w:p w:rsidR="001250AB" w:rsidRPr="008965B3" w:rsidRDefault="001250AB" w:rsidP="008965B3">
            <w:pPr>
              <w:pStyle w:val="Normalwebb"/>
              <w:textAlignment w:val="top"/>
              <w:rPr>
                <w:rFonts w:asciiTheme="minorHAnsi" w:hAnsiTheme="minorHAnsi" w:cstheme="minorHAnsi"/>
                <w:sz w:val="20"/>
                <w:szCs w:val="20"/>
              </w:rPr>
            </w:pPr>
            <w:r w:rsidRPr="008965B3">
              <w:rPr>
                <w:rFonts w:asciiTheme="minorHAnsi" w:hAnsiTheme="minorHAnsi" w:cstheme="minorHAnsi"/>
                <w:sz w:val="20"/>
                <w:szCs w:val="20"/>
              </w:rPr>
              <w:t xml:space="preserve">Skyddstillsyn kan kombineras med en föreskrift om att utföra ett samhällsnyttigt, oavlönat arbete ett visst antal timmar. </w:t>
            </w:r>
          </w:p>
          <w:p w:rsidR="001250AB" w:rsidRPr="008965B3" w:rsidRDefault="001250AB" w:rsidP="008965B3">
            <w:pPr>
              <w:pStyle w:val="Rubrik1"/>
              <w:textAlignment w:val="top"/>
              <w:rPr>
                <w:rFonts w:asciiTheme="minorHAnsi" w:hAnsiTheme="minorHAnsi" w:cstheme="minorHAnsi"/>
                <w:color w:val="auto"/>
                <w:sz w:val="22"/>
                <w:szCs w:val="22"/>
              </w:rPr>
            </w:pPr>
            <w:r w:rsidRPr="008965B3">
              <w:rPr>
                <w:rFonts w:asciiTheme="minorHAnsi" w:hAnsiTheme="minorHAnsi" w:cstheme="minorHAnsi"/>
                <w:color w:val="auto"/>
                <w:sz w:val="22"/>
                <w:szCs w:val="22"/>
              </w:rPr>
              <w:t>Skyddstillsyn kan kombineras med föreskrift om en särskild behandlingsplan, så kallad kontraktsvård.</w:t>
            </w:r>
          </w:p>
          <w:p w:rsidR="001250AB" w:rsidRPr="008965B3" w:rsidRDefault="001250AB" w:rsidP="008965B3">
            <w:pPr>
              <w:pStyle w:val="Normalwebb"/>
              <w:textAlignment w:val="top"/>
              <w:rPr>
                <w:rFonts w:asciiTheme="minorHAnsi" w:hAnsiTheme="minorHAnsi" w:cstheme="minorHAnsi"/>
                <w:sz w:val="20"/>
                <w:szCs w:val="20"/>
              </w:rPr>
            </w:pPr>
            <w:r w:rsidRPr="008965B3">
              <w:rPr>
                <w:rFonts w:asciiTheme="minorHAnsi" w:hAnsiTheme="minorHAnsi" w:cstheme="minorHAnsi"/>
                <w:sz w:val="20"/>
                <w:szCs w:val="20"/>
              </w:rPr>
              <w:t xml:space="preserve">Kontraktsvård kan bli aktuellt om missbruk eller något annat som kräver behandling väsentligt bidragit till brottsligheten. </w:t>
            </w:r>
          </w:p>
          <w:p w:rsidR="001250AB" w:rsidRPr="008965B3" w:rsidRDefault="001250AB" w:rsidP="008965B3">
            <w:pPr>
              <w:pStyle w:val="Rubrik1"/>
              <w:textAlignment w:val="top"/>
              <w:rPr>
                <w:rFonts w:asciiTheme="minorHAnsi" w:hAnsiTheme="minorHAnsi" w:cstheme="minorHAnsi"/>
                <w:color w:val="auto"/>
                <w:sz w:val="22"/>
                <w:szCs w:val="22"/>
              </w:rPr>
            </w:pPr>
            <w:r w:rsidRPr="008965B3">
              <w:rPr>
                <w:rFonts w:asciiTheme="minorHAnsi" w:hAnsiTheme="minorHAnsi" w:cstheme="minorHAnsi"/>
                <w:color w:val="auto"/>
                <w:sz w:val="22"/>
                <w:szCs w:val="22"/>
              </w:rPr>
              <w:t>Fängelse</w:t>
            </w:r>
          </w:p>
          <w:p w:rsidR="001250AB" w:rsidRPr="008965B3" w:rsidRDefault="001250AB" w:rsidP="008965B3">
            <w:pPr>
              <w:pStyle w:val="Normalwebb"/>
              <w:textAlignment w:val="top"/>
              <w:rPr>
                <w:rFonts w:asciiTheme="minorHAnsi" w:hAnsiTheme="minorHAnsi" w:cstheme="minorHAnsi"/>
                <w:sz w:val="20"/>
                <w:szCs w:val="20"/>
              </w:rPr>
            </w:pPr>
            <w:r w:rsidRPr="008965B3">
              <w:rPr>
                <w:rFonts w:asciiTheme="minorHAnsi" w:hAnsiTheme="minorHAnsi" w:cstheme="minorHAnsi"/>
                <w:sz w:val="20"/>
                <w:szCs w:val="20"/>
              </w:rPr>
              <w:t>Det tidsbestämda fängelsestraffet är mellan två veckor och tio år. Vid upprepade återfall och gemensamt straff för flera brott, kan den övre tidsgränsen överskridas. Livstids fängelse är till en början inte tidsbestämt. Den som döms kan bli villkorligt frigiven först efter det att han eller hon har fått sitt straff omvandlat till ett tidsbestämt straff.</w:t>
            </w:r>
            <w:r w:rsidRPr="008965B3">
              <w:rPr>
                <w:rFonts w:asciiTheme="minorHAnsi" w:hAnsiTheme="minorHAnsi" w:cstheme="minorHAnsi"/>
                <w:sz w:val="20"/>
                <w:szCs w:val="20"/>
              </w:rPr>
              <w:br/>
            </w:r>
            <w:r w:rsidRPr="008965B3">
              <w:rPr>
                <w:rFonts w:asciiTheme="minorHAnsi" w:hAnsiTheme="minorHAnsi" w:cstheme="minorHAnsi"/>
                <w:sz w:val="20"/>
                <w:szCs w:val="20"/>
              </w:rPr>
              <w:br/>
              <w:t xml:space="preserve">Fotboja (intensivövervakning med elektronisk kontroll, IÖV) är ett alternativ till fängelse. Den som dömts till fängelse i högst sex månader kan ansöka om att istället få avtjäna straffet med fotboja.  </w:t>
            </w:r>
          </w:p>
          <w:p w:rsidR="001250AB" w:rsidRPr="008965B3" w:rsidRDefault="001250AB" w:rsidP="008965B3">
            <w:pPr>
              <w:pStyle w:val="Rubrik1"/>
              <w:textAlignment w:val="top"/>
              <w:rPr>
                <w:rFonts w:asciiTheme="minorHAnsi" w:hAnsiTheme="minorHAnsi" w:cstheme="minorHAnsi"/>
                <w:color w:val="auto"/>
                <w:sz w:val="22"/>
                <w:szCs w:val="22"/>
              </w:rPr>
            </w:pPr>
            <w:r w:rsidRPr="008965B3">
              <w:rPr>
                <w:rFonts w:asciiTheme="minorHAnsi" w:hAnsiTheme="minorHAnsi" w:cstheme="minorHAnsi"/>
                <w:color w:val="auto"/>
                <w:sz w:val="22"/>
                <w:szCs w:val="22"/>
              </w:rPr>
              <w:t>Överlämnande till särskild vård</w:t>
            </w:r>
          </w:p>
          <w:p w:rsidR="001250AB" w:rsidRPr="008965B3" w:rsidRDefault="001250AB" w:rsidP="008965B3">
            <w:pPr>
              <w:pStyle w:val="Normalwebb"/>
              <w:textAlignment w:val="top"/>
              <w:rPr>
                <w:rFonts w:asciiTheme="minorHAnsi" w:hAnsiTheme="minorHAnsi" w:cstheme="minorHAnsi"/>
                <w:sz w:val="20"/>
                <w:szCs w:val="20"/>
              </w:rPr>
            </w:pPr>
            <w:r w:rsidRPr="008965B3">
              <w:rPr>
                <w:rFonts w:asciiTheme="minorHAnsi" w:hAnsiTheme="minorHAnsi" w:cstheme="minorHAnsi"/>
                <w:sz w:val="20"/>
                <w:szCs w:val="20"/>
              </w:rPr>
              <w:t>Överlämnande till särskild vård kan innebära vård enligt lagen (1988:870) om vård av missbrukare i vissa fall, ungdomstjänst, ungdomsvård, sluten ungdomsvård, eller rättspsykiatrisk vård. Kommunernas socialnämnder, Statens institutionsstyrelse (</w:t>
            </w:r>
            <w:proofErr w:type="spellStart"/>
            <w:r w:rsidRPr="008965B3">
              <w:rPr>
                <w:rFonts w:asciiTheme="minorHAnsi" w:hAnsiTheme="minorHAnsi" w:cstheme="minorHAnsi"/>
                <w:sz w:val="20"/>
                <w:szCs w:val="20"/>
              </w:rPr>
              <w:t>SiS</w:t>
            </w:r>
            <w:proofErr w:type="spellEnd"/>
            <w:r w:rsidRPr="008965B3">
              <w:rPr>
                <w:rFonts w:asciiTheme="minorHAnsi" w:hAnsiTheme="minorHAnsi" w:cstheme="minorHAnsi"/>
                <w:sz w:val="20"/>
                <w:szCs w:val="20"/>
              </w:rPr>
              <w:t>) och landstingen svarar för verkställighet av dessa påföljder.</w:t>
            </w:r>
          </w:p>
          <w:p w:rsidR="00F939A1" w:rsidRPr="008965B3" w:rsidRDefault="00F939A1" w:rsidP="008965B3">
            <w:pPr>
              <w:pStyle w:val="introduction1"/>
              <w:spacing w:line="240" w:lineRule="auto"/>
              <w:textAlignment w:val="top"/>
              <w:rPr>
                <w:rFonts w:asciiTheme="minorHAnsi" w:hAnsiTheme="minorHAnsi" w:cstheme="minorHAnsi"/>
                <w:color w:val="auto"/>
                <w:sz w:val="20"/>
                <w:szCs w:val="20"/>
                <w:lang w:eastAsia="en-US"/>
              </w:rPr>
            </w:pPr>
          </w:p>
        </w:tc>
      </w:tr>
    </w:tbl>
    <w:p w:rsidR="00A2450E" w:rsidRPr="00A50877" w:rsidRDefault="00A2450E" w:rsidP="00A50877">
      <w:pPr>
        <w:pStyle w:val="introduction1"/>
        <w:shd w:val="clear" w:color="auto" w:fill="FFFFFF"/>
        <w:spacing w:line="240" w:lineRule="auto"/>
        <w:textAlignment w:val="top"/>
        <w:rPr>
          <w:rFonts w:asciiTheme="minorHAnsi" w:hAnsiTheme="minorHAnsi" w:cstheme="minorHAnsi"/>
          <w:lang w:eastAsia="en-US"/>
        </w:rPr>
      </w:pPr>
    </w:p>
    <w:p w:rsidR="00C46FFF" w:rsidRPr="00A50877" w:rsidRDefault="00C46FFF" w:rsidP="00A50877">
      <w:pPr>
        <w:spacing w:line="240" w:lineRule="auto"/>
        <w:rPr>
          <w:rFonts w:cstheme="minorHAnsi"/>
          <w:sz w:val="24"/>
          <w:szCs w:val="24"/>
        </w:rPr>
      </w:pPr>
    </w:p>
    <w:sectPr w:rsidR="00C46FFF" w:rsidRPr="00A50877" w:rsidSect="00F07FD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53B" w:rsidRPr="00A2450E" w:rsidRDefault="0096553B" w:rsidP="00A2450E">
      <w:pPr>
        <w:spacing w:after="0" w:line="240" w:lineRule="auto"/>
      </w:pPr>
      <w:r>
        <w:separator/>
      </w:r>
    </w:p>
  </w:endnote>
  <w:endnote w:type="continuationSeparator" w:id="0">
    <w:p w:rsidR="0096553B" w:rsidRPr="00A2450E" w:rsidRDefault="0096553B" w:rsidP="00A2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47" w:rsidRDefault="00ED7747">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385"/>
      <w:gridCol w:w="5917"/>
    </w:tblGrid>
    <w:tr w:rsidR="00ED7747">
      <w:tc>
        <w:tcPr>
          <w:tcW w:w="500" w:type="pct"/>
          <w:tcBorders>
            <w:top w:val="single" w:sz="4" w:space="0" w:color="943634" w:themeColor="accent2" w:themeShade="BF"/>
          </w:tcBorders>
          <w:shd w:val="clear" w:color="auto" w:fill="943634" w:themeFill="accent2" w:themeFillShade="BF"/>
        </w:tcPr>
        <w:p w:rsidR="00ED7747" w:rsidRDefault="00ED7747" w:rsidP="00ED7747">
          <w:pPr>
            <w:pStyle w:val="Sidfot"/>
            <w:jc w:val="right"/>
            <w:rPr>
              <w:b/>
              <w:color w:val="FFFFFF" w:themeColor="background1"/>
            </w:rPr>
          </w:pPr>
          <w:proofErr w:type="spellStart"/>
          <w:proofErr w:type="gramStart"/>
          <w:r>
            <w:t>Källa:</w:t>
          </w:r>
          <w:r w:rsidRPr="00ED7747">
            <w:t>www</w:t>
          </w:r>
          <w:proofErr w:type="gramEnd"/>
          <w:r w:rsidRPr="00ED7747">
            <w:t>.inetmedia.nu/tema/lag</w:t>
          </w:r>
          <w:proofErr w:type="spellEnd"/>
          <w:r w:rsidRPr="00ED7747">
            <w:t>.</w:t>
          </w:r>
          <w:r>
            <w:rPr>
              <w:b/>
              <w:color w:val="FFFFFF" w:themeColor="background1"/>
            </w:rPr>
            <w:t xml:space="preserve"> </w:t>
          </w:r>
        </w:p>
      </w:tc>
      <w:tc>
        <w:tcPr>
          <w:tcW w:w="4500" w:type="pct"/>
          <w:tcBorders>
            <w:top w:val="single" w:sz="4" w:space="0" w:color="auto"/>
          </w:tcBorders>
        </w:tcPr>
        <w:p w:rsidR="00ED7747" w:rsidRDefault="00ED7747" w:rsidP="00ED7747">
          <w:pPr>
            <w:pStyle w:val="Sidfot"/>
          </w:pPr>
        </w:p>
      </w:tc>
    </w:tr>
  </w:tbl>
  <w:p w:rsidR="00ED7747" w:rsidRDefault="00ED7747">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47" w:rsidRDefault="00ED7747">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53B" w:rsidRPr="00A2450E" w:rsidRDefault="0096553B" w:rsidP="00A2450E">
      <w:pPr>
        <w:spacing w:after="0" w:line="240" w:lineRule="auto"/>
      </w:pPr>
      <w:r>
        <w:separator/>
      </w:r>
    </w:p>
  </w:footnote>
  <w:footnote w:type="continuationSeparator" w:id="0">
    <w:p w:rsidR="0096553B" w:rsidRPr="00A2450E" w:rsidRDefault="0096553B" w:rsidP="00A245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47" w:rsidRDefault="00ED7747">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DF" w:rsidRPr="003A6379" w:rsidRDefault="00F07FDF" w:rsidP="00F07FDF">
    <w:pPr>
      <w:pStyle w:val="Sidhuvud"/>
      <w:pBdr>
        <w:bottom w:val="thickThinSmallGap" w:sz="24" w:space="1" w:color="622423" w:themeColor="accent2" w:themeShade="7F"/>
      </w:pBdr>
      <w:rPr>
        <w:rFonts w:asciiTheme="majorHAnsi" w:eastAsiaTheme="majorEastAsia" w:hAnsiTheme="majorHAnsi" w:cstheme="majorBidi"/>
      </w:rPr>
    </w:pPr>
    <w:r w:rsidRPr="003A6379">
      <w:rPr>
        <w:rFonts w:asciiTheme="majorHAnsi" w:eastAsiaTheme="majorEastAsia" w:hAnsiTheme="majorHAnsi" w:cstheme="majorBidi"/>
      </w:rPr>
      <w:t>Lag och Rätt faktatext</w:t>
    </w:r>
  </w:p>
  <w:p w:rsidR="00A2450E" w:rsidRDefault="00A2450E">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DF" w:rsidRDefault="00F07FDF" w:rsidP="00F07FDF">
    <w:pPr>
      <w:pStyle w:val="Sidhuvud"/>
      <w:jc w:val="center"/>
      <w:rPr>
        <w:b/>
        <w:sz w:val="40"/>
        <w:szCs w:val="40"/>
      </w:rPr>
    </w:pPr>
    <w:r>
      <w:rPr>
        <w:b/>
        <w:sz w:val="40"/>
        <w:szCs w:val="40"/>
      </w:rPr>
      <w:t>Arbetsområde Lag och Rätt</w:t>
    </w:r>
  </w:p>
  <w:p w:rsidR="00F07FDF" w:rsidRDefault="00F07FDF" w:rsidP="00F07FDF">
    <w:pPr>
      <w:pStyle w:val="Sidhuvud"/>
      <w:pBdr>
        <w:bottom w:val="single" w:sz="12" w:space="1" w:color="auto"/>
      </w:pBdr>
      <w:jc w:val="center"/>
      <w:rPr>
        <w:b/>
        <w:sz w:val="28"/>
        <w:szCs w:val="28"/>
      </w:rPr>
    </w:pPr>
    <w:r>
      <w:rPr>
        <w:b/>
        <w:sz w:val="28"/>
        <w:szCs w:val="28"/>
      </w:rPr>
      <w:t xml:space="preserve">                                         </w:t>
    </w:r>
    <w:proofErr w:type="gramStart"/>
    <w:r>
      <w:rPr>
        <w:b/>
        <w:sz w:val="28"/>
        <w:szCs w:val="28"/>
      </w:rPr>
      <w:t>Faktatext                            Namn</w:t>
    </w:r>
    <w:proofErr w:type="gramEnd"/>
    <w:r>
      <w:rPr>
        <w:b/>
        <w:sz w:val="28"/>
        <w:szCs w:val="28"/>
      </w:rPr>
      <w:t>:</w:t>
    </w:r>
  </w:p>
  <w:p w:rsidR="00F07FDF" w:rsidRDefault="00F07FDF">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A0D8B"/>
    <w:multiLevelType w:val="multilevel"/>
    <w:tmpl w:val="408ED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46FFF"/>
    <w:rsid w:val="00040B7C"/>
    <w:rsid w:val="00043891"/>
    <w:rsid w:val="001250AB"/>
    <w:rsid w:val="0015031F"/>
    <w:rsid w:val="00196853"/>
    <w:rsid w:val="0021521E"/>
    <w:rsid w:val="002172CC"/>
    <w:rsid w:val="0031655A"/>
    <w:rsid w:val="00321A6E"/>
    <w:rsid w:val="0034541A"/>
    <w:rsid w:val="003B3058"/>
    <w:rsid w:val="0050158B"/>
    <w:rsid w:val="005A0EE4"/>
    <w:rsid w:val="005A47AF"/>
    <w:rsid w:val="0061175D"/>
    <w:rsid w:val="00650F1D"/>
    <w:rsid w:val="00684C0F"/>
    <w:rsid w:val="00732E9F"/>
    <w:rsid w:val="00790674"/>
    <w:rsid w:val="00855EED"/>
    <w:rsid w:val="008965B3"/>
    <w:rsid w:val="008A55BC"/>
    <w:rsid w:val="008A7B70"/>
    <w:rsid w:val="008D4FF5"/>
    <w:rsid w:val="009568A1"/>
    <w:rsid w:val="0096553B"/>
    <w:rsid w:val="009C4C97"/>
    <w:rsid w:val="009E3625"/>
    <w:rsid w:val="009E3B4D"/>
    <w:rsid w:val="00A2450E"/>
    <w:rsid w:val="00A50877"/>
    <w:rsid w:val="00A86B97"/>
    <w:rsid w:val="00AA3730"/>
    <w:rsid w:val="00AA66A3"/>
    <w:rsid w:val="00AF0C36"/>
    <w:rsid w:val="00B30475"/>
    <w:rsid w:val="00B82131"/>
    <w:rsid w:val="00B91291"/>
    <w:rsid w:val="00B936A2"/>
    <w:rsid w:val="00C13B1D"/>
    <w:rsid w:val="00C27319"/>
    <w:rsid w:val="00C46FFF"/>
    <w:rsid w:val="00CF4291"/>
    <w:rsid w:val="00D03D87"/>
    <w:rsid w:val="00ED7747"/>
    <w:rsid w:val="00F07FDF"/>
    <w:rsid w:val="00F939A1"/>
    <w:rsid w:val="00FB0255"/>
    <w:rsid w:val="00FB053E"/>
    <w:rsid w:val="00FD27C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A1"/>
  </w:style>
  <w:style w:type="paragraph" w:styleId="Rubrik1">
    <w:name w:val="heading 1"/>
    <w:basedOn w:val="Normal"/>
    <w:next w:val="Normal"/>
    <w:link w:val="Rubrik1Char"/>
    <w:uiPriority w:val="9"/>
    <w:qFormat/>
    <w:rsid w:val="00CF4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3165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CF4291"/>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B936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46F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C46FFF"/>
    <w:rPr>
      <w:rFonts w:asciiTheme="majorHAnsi" w:eastAsiaTheme="majorEastAsia" w:hAnsiTheme="majorHAnsi" w:cstheme="majorBidi"/>
      <w:color w:val="17365D" w:themeColor="text2" w:themeShade="BF"/>
      <w:spacing w:val="5"/>
      <w:kern w:val="28"/>
      <w:sz w:val="52"/>
      <w:szCs w:val="52"/>
    </w:rPr>
  </w:style>
  <w:style w:type="table" w:styleId="Tabellrutnt">
    <w:name w:val="Table Grid"/>
    <w:basedOn w:val="Normaltabell"/>
    <w:uiPriority w:val="59"/>
    <w:rsid w:val="00C46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2Char">
    <w:name w:val="Rubrik 2 Char"/>
    <w:basedOn w:val="Standardstycketeckensnitt"/>
    <w:link w:val="Rubrik2"/>
    <w:uiPriority w:val="9"/>
    <w:rsid w:val="0031655A"/>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CF4291"/>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rsid w:val="00CF4291"/>
    <w:rPr>
      <w:rFonts w:asciiTheme="majorHAnsi" w:eastAsiaTheme="majorEastAsia" w:hAnsiTheme="majorHAnsi" w:cstheme="majorBidi"/>
      <w:b/>
      <w:bCs/>
      <w:color w:val="4F81BD" w:themeColor="accent1"/>
    </w:rPr>
  </w:style>
  <w:style w:type="character" w:styleId="Hyperlnk">
    <w:name w:val="Hyperlink"/>
    <w:basedOn w:val="Standardstycketeckensnitt"/>
    <w:uiPriority w:val="99"/>
    <w:semiHidden/>
    <w:unhideWhenUsed/>
    <w:rsid w:val="00CF4291"/>
    <w:rPr>
      <w:color w:val="0000FF"/>
      <w:u w:val="single"/>
    </w:rPr>
  </w:style>
  <w:style w:type="paragraph" w:customStyle="1" w:styleId="introduction1">
    <w:name w:val="introduction1"/>
    <w:basedOn w:val="Normal"/>
    <w:uiPriority w:val="99"/>
    <w:rsid w:val="00CF4291"/>
    <w:pPr>
      <w:spacing w:after="240" w:line="319" w:lineRule="atLeast"/>
    </w:pPr>
    <w:rPr>
      <w:rFonts w:ascii="Verdana" w:eastAsia="Times New Roman" w:hAnsi="Verdana" w:cs="Times New Roman"/>
      <w:b/>
      <w:bCs/>
      <w:color w:val="333333"/>
      <w:sz w:val="24"/>
      <w:szCs w:val="24"/>
      <w:lang w:eastAsia="sv-SE"/>
    </w:rPr>
  </w:style>
  <w:style w:type="paragraph" w:styleId="Sidhuvud">
    <w:name w:val="header"/>
    <w:basedOn w:val="Normal"/>
    <w:link w:val="SidhuvudChar"/>
    <w:uiPriority w:val="99"/>
    <w:unhideWhenUsed/>
    <w:rsid w:val="00A245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2450E"/>
  </w:style>
  <w:style w:type="paragraph" w:styleId="Sidfot">
    <w:name w:val="footer"/>
    <w:basedOn w:val="Normal"/>
    <w:link w:val="SidfotChar"/>
    <w:uiPriority w:val="99"/>
    <w:unhideWhenUsed/>
    <w:rsid w:val="00A245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2450E"/>
  </w:style>
  <w:style w:type="paragraph" w:styleId="Ballongtext">
    <w:name w:val="Balloon Text"/>
    <w:basedOn w:val="Normal"/>
    <w:link w:val="BallongtextChar"/>
    <w:uiPriority w:val="99"/>
    <w:semiHidden/>
    <w:unhideWhenUsed/>
    <w:rsid w:val="00F07F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07FDF"/>
    <w:rPr>
      <w:rFonts w:ascii="Tahoma" w:hAnsi="Tahoma" w:cs="Tahoma"/>
      <w:sz w:val="16"/>
      <w:szCs w:val="16"/>
    </w:rPr>
  </w:style>
  <w:style w:type="character" w:styleId="Stark">
    <w:name w:val="Strong"/>
    <w:basedOn w:val="Standardstycketeckensnitt"/>
    <w:uiPriority w:val="22"/>
    <w:qFormat/>
    <w:rsid w:val="005A47AF"/>
    <w:rPr>
      <w:b/>
      <w:bCs/>
    </w:rPr>
  </w:style>
  <w:style w:type="paragraph" w:customStyle="1" w:styleId="ingress">
    <w:name w:val="ingress"/>
    <w:basedOn w:val="Normal"/>
    <w:rsid w:val="00FB025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FB025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eskrivning">
    <w:name w:val="caption"/>
    <w:basedOn w:val="Normal"/>
    <w:next w:val="Normal"/>
    <w:uiPriority w:val="35"/>
    <w:unhideWhenUsed/>
    <w:qFormat/>
    <w:rsid w:val="00A50877"/>
    <w:pPr>
      <w:spacing w:line="240" w:lineRule="auto"/>
    </w:pPr>
    <w:rPr>
      <w:b/>
      <w:bCs/>
      <w:color w:val="4F81BD" w:themeColor="accent1"/>
      <w:sz w:val="18"/>
      <w:szCs w:val="18"/>
    </w:rPr>
  </w:style>
  <w:style w:type="character" w:customStyle="1" w:styleId="Rubrik4Char">
    <w:name w:val="Rubrik 4 Char"/>
    <w:basedOn w:val="Standardstycketeckensnitt"/>
    <w:link w:val="Rubrik4"/>
    <w:uiPriority w:val="9"/>
    <w:rsid w:val="00B936A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98053822">
      <w:bodyDiv w:val="1"/>
      <w:marLeft w:val="0"/>
      <w:marRight w:val="0"/>
      <w:marTop w:val="0"/>
      <w:marBottom w:val="0"/>
      <w:divBdr>
        <w:top w:val="none" w:sz="0" w:space="0" w:color="auto"/>
        <w:left w:val="none" w:sz="0" w:space="0" w:color="auto"/>
        <w:bottom w:val="none" w:sz="0" w:space="0" w:color="auto"/>
        <w:right w:val="none" w:sz="0" w:space="0" w:color="auto"/>
      </w:divBdr>
      <w:divsChild>
        <w:div w:id="9525469">
          <w:marLeft w:val="0"/>
          <w:marRight w:val="0"/>
          <w:marTop w:val="0"/>
          <w:marBottom w:val="0"/>
          <w:divBdr>
            <w:top w:val="none" w:sz="0" w:space="0" w:color="auto"/>
            <w:left w:val="none" w:sz="0" w:space="0" w:color="auto"/>
            <w:bottom w:val="none" w:sz="0" w:space="0" w:color="auto"/>
            <w:right w:val="none" w:sz="0" w:space="0" w:color="auto"/>
          </w:divBdr>
          <w:divsChild>
            <w:div w:id="1654331811">
              <w:marLeft w:val="0"/>
              <w:marRight w:val="0"/>
              <w:marTop w:val="0"/>
              <w:marBottom w:val="0"/>
              <w:divBdr>
                <w:top w:val="none" w:sz="0" w:space="0" w:color="auto"/>
                <w:left w:val="none" w:sz="0" w:space="0" w:color="auto"/>
                <w:bottom w:val="none" w:sz="0" w:space="0" w:color="auto"/>
                <w:right w:val="none" w:sz="0" w:space="0" w:color="auto"/>
              </w:divBdr>
              <w:divsChild>
                <w:div w:id="1613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89523">
      <w:bodyDiv w:val="1"/>
      <w:marLeft w:val="0"/>
      <w:marRight w:val="0"/>
      <w:marTop w:val="0"/>
      <w:marBottom w:val="0"/>
      <w:divBdr>
        <w:top w:val="none" w:sz="0" w:space="0" w:color="auto"/>
        <w:left w:val="none" w:sz="0" w:space="0" w:color="auto"/>
        <w:bottom w:val="none" w:sz="0" w:space="0" w:color="auto"/>
        <w:right w:val="none" w:sz="0" w:space="0" w:color="auto"/>
      </w:divBdr>
      <w:divsChild>
        <w:div w:id="210457721">
          <w:marLeft w:val="0"/>
          <w:marRight w:val="0"/>
          <w:marTop w:val="0"/>
          <w:marBottom w:val="0"/>
          <w:divBdr>
            <w:top w:val="none" w:sz="0" w:space="0" w:color="auto"/>
            <w:left w:val="none" w:sz="0" w:space="0" w:color="auto"/>
            <w:bottom w:val="none" w:sz="0" w:space="0" w:color="auto"/>
            <w:right w:val="none" w:sz="0" w:space="0" w:color="auto"/>
          </w:divBdr>
          <w:divsChild>
            <w:div w:id="1726753762">
              <w:marLeft w:val="0"/>
              <w:marRight w:val="0"/>
              <w:marTop w:val="0"/>
              <w:marBottom w:val="0"/>
              <w:divBdr>
                <w:top w:val="none" w:sz="0" w:space="0" w:color="auto"/>
                <w:left w:val="none" w:sz="0" w:space="0" w:color="auto"/>
                <w:bottom w:val="none" w:sz="0" w:space="0" w:color="auto"/>
                <w:right w:val="none" w:sz="0" w:space="0" w:color="auto"/>
              </w:divBdr>
              <w:divsChild>
                <w:div w:id="829635137">
                  <w:marLeft w:val="0"/>
                  <w:marRight w:val="0"/>
                  <w:marTop w:val="0"/>
                  <w:marBottom w:val="0"/>
                  <w:divBdr>
                    <w:top w:val="none" w:sz="0" w:space="0" w:color="auto"/>
                    <w:left w:val="none" w:sz="0" w:space="0" w:color="auto"/>
                    <w:bottom w:val="none" w:sz="0" w:space="0" w:color="auto"/>
                    <w:right w:val="none" w:sz="0" w:space="0" w:color="auto"/>
                  </w:divBdr>
                  <w:divsChild>
                    <w:div w:id="2135825995">
                      <w:marLeft w:val="0"/>
                      <w:marRight w:val="0"/>
                      <w:marTop w:val="0"/>
                      <w:marBottom w:val="0"/>
                      <w:divBdr>
                        <w:top w:val="none" w:sz="0" w:space="0" w:color="auto"/>
                        <w:left w:val="none" w:sz="0" w:space="0" w:color="auto"/>
                        <w:bottom w:val="none" w:sz="0" w:space="0" w:color="auto"/>
                        <w:right w:val="none" w:sz="0" w:space="0" w:color="auto"/>
                      </w:divBdr>
                      <w:divsChild>
                        <w:div w:id="1124612790">
                          <w:marLeft w:val="0"/>
                          <w:marRight w:val="0"/>
                          <w:marTop w:val="0"/>
                          <w:marBottom w:val="0"/>
                          <w:divBdr>
                            <w:top w:val="none" w:sz="0" w:space="0" w:color="auto"/>
                            <w:left w:val="none" w:sz="0" w:space="0" w:color="auto"/>
                            <w:bottom w:val="none" w:sz="0" w:space="0" w:color="auto"/>
                            <w:right w:val="none" w:sz="0" w:space="0" w:color="auto"/>
                          </w:divBdr>
                          <w:divsChild>
                            <w:div w:id="1132988072">
                              <w:marLeft w:val="0"/>
                              <w:marRight w:val="0"/>
                              <w:marTop w:val="0"/>
                              <w:marBottom w:val="0"/>
                              <w:divBdr>
                                <w:top w:val="none" w:sz="0" w:space="0" w:color="auto"/>
                                <w:left w:val="none" w:sz="0" w:space="0" w:color="auto"/>
                                <w:bottom w:val="none" w:sz="0" w:space="0" w:color="auto"/>
                                <w:right w:val="none" w:sz="0" w:space="0" w:color="auto"/>
                              </w:divBdr>
                            </w:div>
                            <w:div w:id="1490444430">
                              <w:marLeft w:val="0"/>
                              <w:marRight w:val="0"/>
                              <w:marTop w:val="0"/>
                              <w:marBottom w:val="0"/>
                              <w:divBdr>
                                <w:top w:val="none" w:sz="0" w:space="0" w:color="auto"/>
                                <w:left w:val="none" w:sz="0" w:space="0" w:color="auto"/>
                                <w:bottom w:val="none" w:sz="0" w:space="0" w:color="auto"/>
                                <w:right w:val="none" w:sz="0" w:space="0" w:color="auto"/>
                              </w:divBdr>
                            </w:div>
                            <w:div w:id="1327782739">
                              <w:marLeft w:val="0"/>
                              <w:marRight w:val="0"/>
                              <w:marTop w:val="0"/>
                              <w:marBottom w:val="0"/>
                              <w:divBdr>
                                <w:top w:val="none" w:sz="0" w:space="0" w:color="auto"/>
                                <w:left w:val="none" w:sz="0" w:space="0" w:color="auto"/>
                                <w:bottom w:val="none" w:sz="0" w:space="0" w:color="auto"/>
                                <w:right w:val="none" w:sz="0" w:space="0" w:color="auto"/>
                              </w:divBdr>
                            </w:div>
                            <w:div w:id="773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332586">
      <w:bodyDiv w:val="1"/>
      <w:marLeft w:val="0"/>
      <w:marRight w:val="0"/>
      <w:marTop w:val="0"/>
      <w:marBottom w:val="0"/>
      <w:divBdr>
        <w:top w:val="none" w:sz="0" w:space="0" w:color="auto"/>
        <w:left w:val="none" w:sz="0" w:space="0" w:color="auto"/>
        <w:bottom w:val="none" w:sz="0" w:space="0" w:color="auto"/>
        <w:right w:val="none" w:sz="0" w:space="0" w:color="auto"/>
      </w:divBdr>
      <w:divsChild>
        <w:div w:id="1419788748">
          <w:marLeft w:val="0"/>
          <w:marRight w:val="0"/>
          <w:marTop w:val="0"/>
          <w:marBottom w:val="0"/>
          <w:divBdr>
            <w:top w:val="none" w:sz="0" w:space="0" w:color="auto"/>
            <w:left w:val="none" w:sz="0" w:space="0" w:color="auto"/>
            <w:bottom w:val="none" w:sz="0" w:space="0" w:color="auto"/>
            <w:right w:val="none" w:sz="0" w:space="0" w:color="auto"/>
          </w:divBdr>
          <w:divsChild>
            <w:div w:id="801383432">
              <w:marLeft w:val="0"/>
              <w:marRight w:val="0"/>
              <w:marTop w:val="0"/>
              <w:marBottom w:val="0"/>
              <w:divBdr>
                <w:top w:val="none" w:sz="0" w:space="0" w:color="auto"/>
                <w:left w:val="none" w:sz="0" w:space="0" w:color="auto"/>
                <w:bottom w:val="none" w:sz="0" w:space="0" w:color="auto"/>
                <w:right w:val="none" w:sz="0" w:space="0" w:color="auto"/>
              </w:divBdr>
              <w:divsChild>
                <w:div w:id="1343626353">
                  <w:marLeft w:val="0"/>
                  <w:marRight w:val="0"/>
                  <w:marTop w:val="0"/>
                  <w:marBottom w:val="0"/>
                  <w:divBdr>
                    <w:top w:val="none" w:sz="0" w:space="0" w:color="auto"/>
                    <w:left w:val="none" w:sz="0" w:space="0" w:color="auto"/>
                    <w:bottom w:val="none" w:sz="0" w:space="0" w:color="auto"/>
                    <w:right w:val="none" w:sz="0" w:space="0" w:color="auto"/>
                  </w:divBdr>
                  <w:divsChild>
                    <w:div w:id="19288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61161">
      <w:bodyDiv w:val="1"/>
      <w:marLeft w:val="0"/>
      <w:marRight w:val="0"/>
      <w:marTop w:val="0"/>
      <w:marBottom w:val="0"/>
      <w:divBdr>
        <w:top w:val="none" w:sz="0" w:space="0" w:color="auto"/>
        <w:left w:val="none" w:sz="0" w:space="0" w:color="auto"/>
        <w:bottom w:val="none" w:sz="0" w:space="0" w:color="auto"/>
        <w:right w:val="none" w:sz="0" w:space="0" w:color="auto"/>
      </w:divBdr>
      <w:divsChild>
        <w:div w:id="1516076326">
          <w:marLeft w:val="0"/>
          <w:marRight w:val="0"/>
          <w:marTop w:val="0"/>
          <w:marBottom w:val="0"/>
          <w:divBdr>
            <w:top w:val="none" w:sz="0" w:space="0" w:color="auto"/>
            <w:left w:val="none" w:sz="0" w:space="0" w:color="auto"/>
            <w:bottom w:val="none" w:sz="0" w:space="0" w:color="auto"/>
            <w:right w:val="none" w:sz="0" w:space="0" w:color="auto"/>
          </w:divBdr>
          <w:divsChild>
            <w:div w:id="1668947102">
              <w:marLeft w:val="0"/>
              <w:marRight w:val="0"/>
              <w:marTop w:val="0"/>
              <w:marBottom w:val="0"/>
              <w:divBdr>
                <w:top w:val="none" w:sz="0" w:space="0" w:color="auto"/>
                <w:left w:val="none" w:sz="0" w:space="0" w:color="auto"/>
                <w:bottom w:val="none" w:sz="0" w:space="0" w:color="auto"/>
                <w:right w:val="none" w:sz="0" w:space="0" w:color="auto"/>
              </w:divBdr>
              <w:divsChild>
                <w:div w:id="1714159735">
                  <w:marLeft w:val="0"/>
                  <w:marRight w:val="0"/>
                  <w:marTop w:val="0"/>
                  <w:marBottom w:val="0"/>
                  <w:divBdr>
                    <w:top w:val="none" w:sz="0" w:space="0" w:color="auto"/>
                    <w:left w:val="none" w:sz="0" w:space="0" w:color="auto"/>
                    <w:bottom w:val="none" w:sz="0" w:space="0" w:color="auto"/>
                    <w:right w:val="none" w:sz="0" w:space="0" w:color="auto"/>
                  </w:divBdr>
                  <w:divsChild>
                    <w:div w:id="605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73534">
      <w:bodyDiv w:val="1"/>
      <w:marLeft w:val="0"/>
      <w:marRight w:val="0"/>
      <w:marTop w:val="0"/>
      <w:marBottom w:val="0"/>
      <w:divBdr>
        <w:top w:val="none" w:sz="0" w:space="0" w:color="auto"/>
        <w:left w:val="none" w:sz="0" w:space="0" w:color="auto"/>
        <w:bottom w:val="none" w:sz="0" w:space="0" w:color="auto"/>
        <w:right w:val="none" w:sz="0" w:space="0" w:color="auto"/>
      </w:divBdr>
      <w:divsChild>
        <w:div w:id="941301407">
          <w:marLeft w:val="0"/>
          <w:marRight w:val="0"/>
          <w:marTop w:val="100"/>
          <w:marBottom w:val="100"/>
          <w:divBdr>
            <w:top w:val="none" w:sz="0" w:space="0" w:color="auto"/>
            <w:left w:val="none" w:sz="0" w:space="0" w:color="auto"/>
            <w:bottom w:val="none" w:sz="0" w:space="0" w:color="auto"/>
            <w:right w:val="none" w:sz="0" w:space="0" w:color="auto"/>
          </w:divBdr>
          <w:divsChild>
            <w:div w:id="672298824">
              <w:marLeft w:val="0"/>
              <w:marRight w:val="0"/>
              <w:marTop w:val="240"/>
              <w:marBottom w:val="0"/>
              <w:divBdr>
                <w:top w:val="none" w:sz="0" w:space="0" w:color="auto"/>
                <w:left w:val="none" w:sz="0" w:space="0" w:color="auto"/>
                <w:bottom w:val="none" w:sz="0" w:space="0" w:color="auto"/>
                <w:right w:val="none" w:sz="0" w:space="0" w:color="auto"/>
              </w:divBdr>
              <w:divsChild>
                <w:div w:id="229199431">
                  <w:marLeft w:val="0"/>
                  <w:marRight w:val="0"/>
                  <w:marTop w:val="0"/>
                  <w:marBottom w:val="0"/>
                  <w:divBdr>
                    <w:top w:val="none" w:sz="0" w:space="0" w:color="auto"/>
                    <w:left w:val="none" w:sz="0" w:space="0" w:color="auto"/>
                    <w:bottom w:val="none" w:sz="0" w:space="0" w:color="auto"/>
                    <w:right w:val="none" w:sz="0" w:space="0" w:color="auto"/>
                  </w:divBdr>
                  <w:divsChild>
                    <w:div w:id="1010063443">
                      <w:marLeft w:val="0"/>
                      <w:marRight w:val="0"/>
                      <w:marTop w:val="0"/>
                      <w:marBottom w:val="0"/>
                      <w:divBdr>
                        <w:top w:val="none" w:sz="0" w:space="0" w:color="auto"/>
                        <w:left w:val="none" w:sz="0" w:space="0" w:color="auto"/>
                        <w:bottom w:val="none" w:sz="0" w:space="0" w:color="auto"/>
                        <w:right w:val="none" w:sz="0" w:space="0" w:color="auto"/>
                      </w:divBdr>
                      <w:divsChild>
                        <w:div w:id="1724719385">
                          <w:marLeft w:val="0"/>
                          <w:marRight w:val="0"/>
                          <w:marTop w:val="0"/>
                          <w:marBottom w:val="240"/>
                          <w:divBdr>
                            <w:top w:val="none" w:sz="0" w:space="0" w:color="auto"/>
                            <w:left w:val="none" w:sz="0" w:space="0" w:color="auto"/>
                            <w:bottom w:val="none" w:sz="0" w:space="0" w:color="auto"/>
                            <w:right w:val="single" w:sz="12" w:space="24" w:color="C3B589"/>
                          </w:divBdr>
                          <w:divsChild>
                            <w:div w:id="888299233">
                              <w:marLeft w:val="0"/>
                              <w:marRight w:val="0"/>
                              <w:marTop w:val="0"/>
                              <w:marBottom w:val="0"/>
                              <w:divBdr>
                                <w:top w:val="none" w:sz="0" w:space="0" w:color="auto"/>
                                <w:left w:val="none" w:sz="0" w:space="0" w:color="auto"/>
                                <w:bottom w:val="none" w:sz="0" w:space="0" w:color="auto"/>
                                <w:right w:val="none" w:sz="0" w:space="0" w:color="auto"/>
                              </w:divBdr>
                              <w:divsChild>
                                <w:div w:id="61802738">
                                  <w:marLeft w:val="0"/>
                                  <w:marRight w:val="0"/>
                                  <w:marTop w:val="0"/>
                                  <w:marBottom w:val="0"/>
                                  <w:divBdr>
                                    <w:top w:val="none" w:sz="0" w:space="0" w:color="auto"/>
                                    <w:left w:val="none" w:sz="0" w:space="0" w:color="auto"/>
                                    <w:bottom w:val="none" w:sz="0" w:space="0" w:color="auto"/>
                                    <w:right w:val="none" w:sz="0" w:space="0" w:color="auto"/>
                                  </w:divBdr>
                                </w:div>
                              </w:divsChild>
                            </w:div>
                            <w:div w:id="1036852341">
                              <w:marLeft w:val="0"/>
                              <w:marRight w:val="0"/>
                              <w:marTop w:val="0"/>
                              <w:marBottom w:val="0"/>
                              <w:divBdr>
                                <w:top w:val="none" w:sz="0" w:space="0" w:color="auto"/>
                                <w:left w:val="none" w:sz="0" w:space="0" w:color="auto"/>
                                <w:bottom w:val="none" w:sz="0" w:space="0" w:color="auto"/>
                                <w:right w:val="none" w:sz="0" w:space="0" w:color="auto"/>
                              </w:divBdr>
                              <w:divsChild>
                                <w:div w:id="2105807241">
                                  <w:marLeft w:val="0"/>
                                  <w:marRight w:val="0"/>
                                  <w:marTop w:val="0"/>
                                  <w:marBottom w:val="0"/>
                                  <w:divBdr>
                                    <w:top w:val="none" w:sz="0" w:space="0" w:color="auto"/>
                                    <w:left w:val="none" w:sz="0" w:space="0" w:color="auto"/>
                                    <w:bottom w:val="none" w:sz="0" w:space="0" w:color="auto"/>
                                    <w:right w:val="none" w:sz="0" w:space="0" w:color="auto"/>
                                  </w:divBdr>
                                </w:div>
                              </w:divsChild>
                            </w:div>
                            <w:div w:id="1518690864">
                              <w:marLeft w:val="0"/>
                              <w:marRight w:val="0"/>
                              <w:marTop w:val="0"/>
                              <w:marBottom w:val="0"/>
                              <w:divBdr>
                                <w:top w:val="none" w:sz="0" w:space="0" w:color="auto"/>
                                <w:left w:val="none" w:sz="0" w:space="0" w:color="auto"/>
                                <w:bottom w:val="none" w:sz="0" w:space="0" w:color="auto"/>
                                <w:right w:val="none" w:sz="0" w:space="0" w:color="auto"/>
                              </w:divBdr>
                              <w:divsChild>
                                <w:div w:id="14585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820419">
      <w:bodyDiv w:val="1"/>
      <w:marLeft w:val="0"/>
      <w:marRight w:val="0"/>
      <w:marTop w:val="0"/>
      <w:marBottom w:val="0"/>
      <w:divBdr>
        <w:top w:val="none" w:sz="0" w:space="0" w:color="auto"/>
        <w:left w:val="none" w:sz="0" w:space="0" w:color="auto"/>
        <w:bottom w:val="none" w:sz="0" w:space="0" w:color="auto"/>
        <w:right w:val="none" w:sz="0" w:space="0" w:color="auto"/>
      </w:divBdr>
      <w:divsChild>
        <w:div w:id="1958290667">
          <w:marLeft w:val="0"/>
          <w:marRight w:val="0"/>
          <w:marTop w:val="0"/>
          <w:marBottom w:val="0"/>
          <w:divBdr>
            <w:top w:val="none" w:sz="0" w:space="0" w:color="auto"/>
            <w:left w:val="none" w:sz="0" w:space="0" w:color="auto"/>
            <w:bottom w:val="none" w:sz="0" w:space="0" w:color="auto"/>
            <w:right w:val="none" w:sz="0" w:space="0" w:color="auto"/>
          </w:divBdr>
          <w:divsChild>
            <w:div w:id="628896181">
              <w:marLeft w:val="0"/>
              <w:marRight w:val="0"/>
              <w:marTop w:val="0"/>
              <w:marBottom w:val="0"/>
              <w:divBdr>
                <w:top w:val="none" w:sz="0" w:space="0" w:color="auto"/>
                <w:left w:val="none" w:sz="0" w:space="0" w:color="auto"/>
                <w:bottom w:val="none" w:sz="0" w:space="0" w:color="auto"/>
                <w:right w:val="none" w:sz="0" w:space="0" w:color="auto"/>
              </w:divBdr>
              <w:divsChild>
                <w:div w:id="756633486">
                  <w:marLeft w:val="0"/>
                  <w:marRight w:val="0"/>
                  <w:marTop w:val="0"/>
                  <w:marBottom w:val="0"/>
                  <w:divBdr>
                    <w:top w:val="none" w:sz="0" w:space="0" w:color="auto"/>
                    <w:left w:val="none" w:sz="0" w:space="0" w:color="auto"/>
                    <w:bottom w:val="none" w:sz="0" w:space="0" w:color="auto"/>
                    <w:right w:val="none" w:sz="0" w:space="0" w:color="auto"/>
                  </w:divBdr>
                  <w:divsChild>
                    <w:div w:id="370157318">
                      <w:marLeft w:val="0"/>
                      <w:marRight w:val="0"/>
                      <w:marTop w:val="0"/>
                      <w:marBottom w:val="0"/>
                      <w:divBdr>
                        <w:top w:val="none" w:sz="0" w:space="0" w:color="auto"/>
                        <w:left w:val="none" w:sz="0" w:space="0" w:color="auto"/>
                        <w:bottom w:val="none" w:sz="0" w:space="0" w:color="auto"/>
                        <w:right w:val="none" w:sz="0" w:space="0" w:color="auto"/>
                      </w:divBdr>
                      <w:divsChild>
                        <w:div w:id="2061510706">
                          <w:marLeft w:val="0"/>
                          <w:marRight w:val="0"/>
                          <w:marTop w:val="0"/>
                          <w:marBottom w:val="0"/>
                          <w:divBdr>
                            <w:top w:val="none" w:sz="0" w:space="0" w:color="auto"/>
                            <w:left w:val="none" w:sz="0" w:space="0" w:color="auto"/>
                            <w:bottom w:val="none" w:sz="0" w:space="0" w:color="auto"/>
                            <w:right w:val="none" w:sz="0" w:space="0" w:color="auto"/>
                          </w:divBdr>
                          <w:divsChild>
                            <w:div w:id="1380938186">
                              <w:marLeft w:val="0"/>
                              <w:marRight w:val="0"/>
                              <w:marTop w:val="0"/>
                              <w:marBottom w:val="0"/>
                              <w:divBdr>
                                <w:top w:val="none" w:sz="0" w:space="0" w:color="auto"/>
                                <w:left w:val="none" w:sz="0" w:space="0" w:color="auto"/>
                                <w:bottom w:val="none" w:sz="0" w:space="0" w:color="auto"/>
                                <w:right w:val="none" w:sz="0" w:space="0" w:color="auto"/>
                              </w:divBdr>
                              <w:divsChild>
                                <w:div w:id="5893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881394">
      <w:bodyDiv w:val="1"/>
      <w:marLeft w:val="0"/>
      <w:marRight w:val="0"/>
      <w:marTop w:val="0"/>
      <w:marBottom w:val="0"/>
      <w:divBdr>
        <w:top w:val="none" w:sz="0" w:space="0" w:color="auto"/>
        <w:left w:val="none" w:sz="0" w:space="0" w:color="auto"/>
        <w:bottom w:val="none" w:sz="0" w:space="0" w:color="auto"/>
        <w:right w:val="none" w:sz="0" w:space="0" w:color="auto"/>
      </w:divBdr>
      <w:divsChild>
        <w:div w:id="1339884767">
          <w:marLeft w:val="0"/>
          <w:marRight w:val="0"/>
          <w:marTop w:val="0"/>
          <w:marBottom w:val="0"/>
          <w:divBdr>
            <w:top w:val="none" w:sz="0" w:space="0" w:color="auto"/>
            <w:left w:val="none" w:sz="0" w:space="0" w:color="auto"/>
            <w:bottom w:val="none" w:sz="0" w:space="0" w:color="auto"/>
            <w:right w:val="none" w:sz="0" w:space="0" w:color="auto"/>
          </w:divBdr>
          <w:divsChild>
            <w:div w:id="1942562227">
              <w:marLeft w:val="0"/>
              <w:marRight w:val="0"/>
              <w:marTop w:val="0"/>
              <w:marBottom w:val="0"/>
              <w:divBdr>
                <w:top w:val="none" w:sz="0" w:space="0" w:color="auto"/>
                <w:left w:val="none" w:sz="0" w:space="0" w:color="auto"/>
                <w:bottom w:val="none" w:sz="0" w:space="0" w:color="auto"/>
                <w:right w:val="none" w:sz="0" w:space="0" w:color="auto"/>
              </w:divBdr>
              <w:divsChild>
                <w:div w:id="800684744">
                  <w:marLeft w:val="0"/>
                  <w:marRight w:val="0"/>
                  <w:marTop w:val="0"/>
                  <w:marBottom w:val="0"/>
                  <w:divBdr>
                    <w:top w:val="none" w:sz="0" w:space="0" w:color="auto"/>
                    <w:left w:val="none" w:sz="0" w:space="0" w:color="auto"/>
                    <w:bottom w:val="none" w:sz="0" w:space="0" w:color="auto"/>
                    <w:right w:val="none" w:sz="0" w:space="0" w:color="auto"/>
                  </w:divBdr>
                  <w:divsChild>
                    <w:div w:id="6240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83779">
      <w:bodyDiv w:val="1"/>
      <w:marLeft w:val="0"/>
      <w:marRight w:val="0"/>
      <w:marTop w:val="0"/>
      <w:marBottom w:val="0"/>
      <w:divBdr>
        <w:top w:val="none" w:sz="0" w:space="0" w:color="auto"/>
        <w:left w:val="none" w:sz="0" w:space="0" w:color="auto"/>
        <w:bottom w:val="none" w:sz="0" w:space="0" w:color="auto"/>
        <w:right w:val="none" w:sz="0" w:space="0" w:color="auto"/>
      </w:divBdr>
      <w:divsChild>
        <w:div w:id="2060543046">
          <w:marLeft w:val="0"/>
          <w:marRight w:val="0"/>
          <w:marTop w:val="100"/>
          <w:marBottom w:val="100"/>
          <w:divBdr>
            <w:top w:val="none" w:sz="0" w:space="0" w:color="auto"/>
            <w:left w:val="none" w:sz="0" w:space="0" w:color="auto"/>
            <w:bottom w:val="none" w:sz="0" w:space="0" w:color="auto"/>
            <w:right w:val="none" w:sz="0" w:space="0" w:color="auto"/>
          </w:divBdr>
          <w:divsChild>
            <w:div w:id="109708074">
              <w:marLeft w:val="0"/>
              <w:marRight w:val="0"/>
              <w:marTop w:val="240"/>
              <w:marBottom w:val="0"/>
              <w:divBdr>
                <w:top w:val="none" w:sz="0" w:space="0" w:color="auto"/>
                <w:left w:val="none" w:sz="0" w:space="0" w:color="auto"/>
                <w:bottom w:val="none" w:sz="0" w:space="0" w:color="auto"/>
                <w:right w:val="none" w:sz="0" w:space="0" w:color="auto"/>
              </w:divBdr>
              <w:divsChild>
                <w:div w:id="2075812768">
                  <w:marLeft w:val="0"/>
                  <w:marRight w:val="0"/>
                  <w:marTop w:val="0"/>
                  <w:marBottom w:val="0"/>
                  <w:divBdr>
                    <w:top w:val="none" w:sz="0" w:space="0" w:color="auto"/>
                    <w:left w:val="none" w:sz="0" w:space="0" w:color="auto"/>
                    <w:bottom w:val="none" w:sz="0" w:space="0" w:color="auto"/>
                    <w:right w:val="none" w:sz="0" w:space="0" w:color="auto"/>
                  </w:divBdr>
                  <w:divsChild>
                    <w:div w:id="766925924">
                      <w:marLeft w:val="0"/>
                      <w:marRight w:val="0"/>
                      <w:marTop w:val="0"/>
                      <w:marBottom w:val="0"/>
                      <w:divBdr>
                        <w:top w:val="none" w:sz="0" w:space="0" w:color="auto"/>
                        <w:left w:val="none" w:sz="0" w:space="0" w:color="auto"/>
                        <w:bottom w:val="none" w:sz="0" w:space="0" w:color="auto"/>
                        <w:right w:val="none" w:sz="0" w:space="0" w:color="auto"/>
                      </w:divBdr>
                      <w:divsChild>
                        <w:div w:id="2127658708">
                          <w:marLeft w:val="0"/>
                          <w:marRight w:val="0"/>
                          <w:marTop w:val="0"/>
                          <w:marBottom w:val="240"/>
                          <w:divBdr>
                            <w:top w:val="none" w:sz="0" w:space="0" w:color="auto"/>
                            <w:left w:val="none" w:sz="0" w:space="0" w:color="auto"/>
                            <w:bottom w:val="none" w:sz="0" w:space="0" w:color="auto"/>
                            <w:right w:val="single" w:sz="12" w:space="24" w:color="C3B589"/>
                          </w:divBdr>
                          <w:divsChild>
                            <w:div w:id="1484934588">
                              <w:marLeft w:val="0"/>
                              <w:marRight w:val="0"/>
                              <w:marTop w:val="0"/>
                              <w:marBottom w:val="0"/>
                              <w:divBdr>
                                <w:top w:val="none" w:sz="0" w:space="0" w:color="auto"/>
                                <w:left w:val="none" w:sz="0" w:space="0" w:color="auto"/>
                                <w:bottom w:val="none" w:sz="0" w:space="0" w:color="auto"/>
                                <w:right w:val="none" w:sz="0" w:space="0" w:color="auto"/>
                              </w:divBdr>
                              <w:divsChild>
                                <w:div w:id="1190610010">
                                  <w:marLeft w:val="0"/>
                                  <w:marRight w:val="0"/>
                                  <w:marTop w:val="0"/>
                                  <w:marBottom w:val="0"/>
                                  <w:divBdr>
                                    <w:top w:val="none" w:sz="0" w:space="0" w:color="auto"/>
                                    <w:left w:val="none" w:sz="0" w:space="0" w:color="auto"/>
                                    <w:bottom w:val="none" w:sz="0" w:space="0" w:color="auto"/>
                                    <w:right w:val="none" w:sz="0" w:space="0" w:color="auto"/>
                                  </w:divBdr>
                                </w:div>
                              </w:divsChild>
                            </w:div>
                            <w:div w:id="303892784">
                              <w:marLeft w:val="0"/>
                              <w:marRight w:val="0"/>
                              <w:marTop w:val="0"/>
                              <w:marBottom w:val="0"/>
                              <w:divBdr>
                                <w:top w:val="none" w:sz="0" w:space="0" w:color="auto"/>
                                <w:left w:val="none" w:sz="0" w:space="0" w:color="auto"/>
                                <w:bottom w:val="none" w:sz="0" w:space="0" w:color="auto"/>
                                <w:right w:val="none" w:sz="0" w:space="0" w:color="auto"/>
                              </w:divBdr>
                              <w:divsChild>
                                <w:div w:id="874388095">
                                  <w:marLeft w:val="0"/>
                                  <w:marRight w:val="0"/>
                                  <w:marTop w:val="0"/>
                                  <w:marBottom w:val="0"/>
                                  <w:divBdr>
                                    <w:top w:val="none" w:sz="0" w:space="0" w:color="auto"/>
                                    <w:left w:val="none" w:sz="0" w:space="0" w:color="auto"/>
                                    <w:bottom w:val="none" w:sz="0" w:space="0" w:color="auto"/>
                                    <w:right w:val="none" w:sz="0" w:space="0" w:color="auto"/>
                                  </w:divBdr>
                                </w:div>
                              </w:divsChild>
                            </w:div>
                            <w:div w:id="132527204">
                              <w:marLeft w:val="0"/>
                              <w:marRight w:val="0"/>
                              <w:marTop w:val="0"/>
                              <w:marBottom w:val="0"/>
                              <w:divBdr>
                                <w:top w:val="none" w:sz="0" w:space="0" w:color="auto"/>
                                <w:left w:val="none" w:sz="0" w:space="0" w:color="auto"/>
                                <w:bottom w:val="none" w:sz="0" w:space="0" w:color="auto"/>
                                <w:right w:val="none" w:sz="0" w:space="0" w:color="auto"/>
                              </w:divBdr>
                              <w:divsChild>
                                <w:div w:id="998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158077">
      <w:bodyDiv w:val="1"/>
      <w:marLeft w:val="0"/>
      <w:marRight w:val="0"/>
      <w:marTop w:val="0"/>
      <w:marBottom w:val="0"/>
      <w:divBdr>
        <w:top w:val="none" w:sz="0" w:space="0" w:color="auto"/>
        <w:left w:val="none" w:sz="0" w:space="0" w:color="auto"/>
        <w:bottom w:val="none" w:sz="0" w:space="0" w:color="auto"/>
        <w:right w:val="none" w:sz="0" w:space="0" w:color="auto"/>
      </w:divBdr>
      <w:divsChild>
        <w:div w:id="1078795222">
          <w:marLeft w:val="0"/>
          <w:marRight w:val="0"/>
          <w:marTop w:val="100"/>
          <w:marBottom w:val="100"/>
          <w:divBdr>
            <w:top w:val="none" w:sz="0" w:space="0" w:color="auto"/>
            <w:left w:val="none" w:sz="0" w:space="0" w:color="auto"/>
            <w:bottom w:val="none" w:sz="0" w:space="0" w:color="auto"/>
            <w:right w:val="none" w:sz="0" w:space="0" w:color="auto"/>
          </w:divBdr>
          <w:divsChild>
            <w:div w:id="1732188804">
              <w:marLeft w:val="0"/>
              <w:marRight w:val="0"/>
              <w:marTop w:val="0"/>
              <w:marBottom w:val="0"/>
              <w:divBdr>
                <w:top w:val="none" w:sz="0" w:space="0" w:color="auto"/>
                <w:left w:val="none" w:sz="0" w:space="0" w:color="auto"/>
                <w:bottom w:val="none" w:sz="0" w:space="0" w:color="auto"/>
                <w:right w:val="none" w:sz="0" w:space="0" w:color="auto"/>
              </w:divBdr>
              <w:divsChild>
                <w:div w:id="832330781">
                  <w:marLeft w:val="0"/>
                  <w:marRight w:val="0"/>
                  <w:marTop w:val="0"/>
                  <w:marBottom w:val="0"/>
                  <w:divBdr>
                    <w:top w:val="none" w:sz="0" w:space="0" w:color="auto"/>
                    <w:left w:val="none" w:sz="0" w:space="0" w:color="auto"/>
                    <w:bottom w:val="none" w:sz="0" w:space="0" w:color="auto"/>
                    <w:right w:val="none" w:sz="0" w:space="0" w:color="auto"/>
                  </w:divBdr>
                  <w:divsChild>
                    <w:div w:id="617490876">
                      <w:marLeft w:val="0"/>
                      <w:marRight w:val="0"/>
                      <w:marTop w:val="0"/>
                      <w:marBottom w:val="0"/>
                      <w:divBdr>
                        <w:top w:val="none" w:sz="0" w:space="0" w:color="auto"/>
                        <w:left w:val="none" w:sz="0" w:space="0" w:color="auto"/>
                        <w:bottom w:val="none" w:sz="0" w:space="0" w:color="auto"/>
                        <w:right w:val="none" w:sz="0" w:space="0" w:color="auto"/>
                      </w:divBdr>
                      <w:divsChild>
                        <w:div w:id="1110205815">
                          <w:marLeft w:val="0"/>
                          <w:marRight w:val="0"/>
                          <w:marTop w:val="0"/>
                          <w:marBottom w:val="0"/>
                          <w:divBdr>
                            <w:top w:val="none" w:sz="0" w:space="0" w:color="auto"/>
                            <w:left w:val="none" w:sz="0" w:space="0" w:color="auto"/>
                            <w:bottom w:val="none" w:sz="0" w:space="0" w:color="auto"/>
                            <w:right w:val="none" w:sz="0" w:space="0" w:color="auto"/>
                          </w:divBdr>
                          <w:divsChild>
                            <w:div w:id="1303080372">
                              <w:marLeft w:val="0"/>
                              <w:marRight w:val="0"/>
                              <w:marTop w:val="0"/>
                              <w:marBottom w:val="0"/>
                              <w:divBdr>
                                <w:top w:val="none" w:sz="0" w:space="0" w:color="auto"/>
                                <w:left w:val="none" w:sz="0" w:space="0" w:color="auto"/>
                                <w:bottom w:val="none" w:sz="0" w:space="0" w:color="auto"/>
                                <w:right w:val="none" w:sz="0" w:space="0" w:color="auto"/>
                              </w:divBdr>
                              <w:divsChild>
                                <w:div w:id="12200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341944">
      <w:bodyDiv w:val="1"/>
      <w:marLeft w:val="0"/>
      <w:marRight w:val="0"/>
      <w:marTop w:val="0"/>
      <w:marBottom w:val="0"/>
      <w:divBdr>
        <w:top w:val="none" w:sz="0" w:space="0" w:color="auto"/>
        <w:left w:val="none" w:sz="0" w:space="0" w:color="auto"/>
        <w:bottom w:val="none" w:sz="0" w:space="0" w:color="auto"/>
        <w:right w:val="none" w:sz="0" w:space="0" w:color="auto"/>
      </w:divBdr>
      <w:divsChild>
        <w:div w:id="1595627773">
          <w:marLeft w:val="0"/>
          <w:marRight w:val="0"/>
          <w:marTop w:val="0"/>
          <w:marBottom w:val="0"/>
          <w:divBdr>
            <w:top w:val="none" w:sz="0" w:space="0" w:color="auto"/>
            <w:left w:val="none" w:sz="0" w:space="0" w:color="auto"/>
            <w:bottom w:val="none" w:sz="0" w:space="0" w:color="auto"/>
            <w:right w:val="none" w:sz="0" w:space="0" w:color="auto"/>
          </w:divBdr>
          <w:divsChild>
            <w:div w:id="1133865487">
              <w:marLeft w:val="0"/>
              <w:marRight w:val="0"/>
              <w:marTop w:val="0"/>
              <w:marBottom w:val="0"/>
              <w:divBdr>
                <w:top w:val="none" w:sz="0" w:space="0" w:color="auto"/>
                <w:left w:val="none" w:sz="0" w:space="0" w:color="auto"/>
                <w:bottom w:val="none" w:sz="0" w:space="0" w:color="auto"/>
                <w:right w:val="none" w:sz="0" w:space="0" w:color="auto"/>
              </w:divBdr>
              <w:divsChild>
                <w:div w:id="379596618">
                  <w:marLeft w:val="0"/>
                  <w:marRight w:val="0"/>
                  <w:marTop w:val="0"/>
                  <w:marBottom w:val="0"/>
                  <w:divBdr>
                    <w:top w:val="none" w:sz="0" w:space="0" w:color="auto"/>
                    <w:left w:val="none" w:sz="0" w:space="0" w:color="auto"/>
                    <w:bottom w:val="none" w:sz="0" w:space="0" w:color="auto"/>
                    <w:right w:val="none" w:sz="0" w:space="0" w:color="auto"/>
                  </w:divBdr>
                  <w:divsChild>
                    <w:div w:id="880245976">
                      <w:marLeft w:val="0"/>
                      <w:marRight w:val="0"/>
                      <w:marTop w:val="0"/>
                      <w:marBottom w:val="0"/>
                      <w:divBdr>
                        <w:top w:val="none" w:sz="0" w:space="0" w:color="auto"/>
                        <w:left w:val="none" w:sz="0" w:space="0" w:color="auto"/>
                        <w:bottom w:val="none" w:sz="0" w:space="0" w:color="auto"/>
                        <w:right w:val="none" w:sz="0" w:space="0" w:color="auto"/>
                      </w:divBdr>
                      <w:divsChild>
                        <w:div w:id="1423454977">
                          <w:marLeft w:val="0"/>
                          <w:marRight w:val="0"/>
                          <w:marTop w:val="0"/>
                          <w:marBottom w:val="0"/>
                          <w:divBdr>
                            <w:top w:val="none" w:sz="0" w:space="0" w:color="auto"/>
                            <w:left w:val="none" w:sz="0" w:space="0" w:color="auto"/>
                            <w:bottom w:val="none" w:sz="0" w:space="0" w:color="auto"/>
                            <w:right w:val="none" w:sz="0" w:space="0" w:color="auto"/>
                          </w:divBdr>
                          <w:divsChild>
                            <w:div w:id="1523781875">
                              <w:marLeft w:val="0"/>
                              <w:marRight w:val="0"/>
                              <w:marTop w:val="0"/>
                              <w:marBottom w:val="0"/>
                              <w:divBdr>
                                <w:top w:val="none" w:sz="0" w:space="0" w:color="auto"/>
                                <w:left w:val="none" w:sz="0" w:space="0" w:color="auto"/>
                                <w:bottom w:val="none" w:sz="0" w:space="0" w:color="auto"/>
                                <w:right w:val="none" w:sz="0" w:space="0" w:color="auto"/>
                              </w:divBdr>
                              <w:divsChild>
                                <w:div w:id="1895963709">
                                  <w:marLeft w:val="0"/>
                                  <w:marRight w:val="0"/>
                                  <w:marTop w:val="0"/>
                                  <w:marBottom w:val="300"/>
                                  <w:divBdr>
                                    <w:top w:val="none" w:sz="0" w:space="0" w:color="auto"/>
                                    <w:left w:val="none" w:sz="0" w:space="0" w:color="auto"/>
                                    <w:bottom w:val="none" w:sz="0" w:space="0" w:color="auto"/>
                                    <w:right w:val="none" w:sz="0" w:space="0" w:color="auto"/>
                                  </w:divBdr>
                                  <w:divsChild>
                                    <w:div w:id="2057658551">
                                      <w:marLeft w:val="0"/>
                                      <w:marRight w:val="0"/>
                                      <w:marTop w:val="0"/>
                                      <w:marBottom w:val="0"/>
                                      <w:divBdr>
                                        <w:top w:val="none" w:sz="0" w:space="0" w:color="auto"/>
                                        <w:left w:val="none" w:sz="0" w:space="0" w:color="auto"/>
                                        <w:bottom w:val="none" w:sz="0" w:space="0" w:color="auto"/>
                                        <w:right w:val="none" w:sz="0" w:space="0" w:color="auto"/>
                                      </w:divBdr>
                                      <w:divsChild>
                                        <w:div w:id="14150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8</Pages>
  <Words>2206</Words>
  <Characters>11693</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Csar</dc:creator>
  <cp:lastModifiedBy>Csar</cp:lastModifiedBy>
  <cp:revision>16</cp:revision>
  <dcterms:created xsi:type="dcterms:W3CDTF">2011-09-21T07:47:00Z</dcterms:created>
  <dcterms:modified xsi:type="dcterms:W3CDTF">2011-10-16T11:23:00Z</dcterms:modified>
</cp:coreProperties>
</file>